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88" w:rsidRPr="00273488" w:rsidRDefault="00273488" w:rsidP="00273488">
      <w:pPr>
        <w:spacing w:after="0" w:line="240" w:lineRule="auto"/>
        <w:ind w:right="141" w:firstLine="426"/>
        <w:jc w:val="right"/>
        <w:rPr>
          <w:rFonts w:ascii="Times New Roman" w:hAnsi="Times New Roman"/>
          <w:bCs/>
          <w:sz w:val="24"/>
          <w:szCs w:val="24"/>
        </w:rPr>
      </w:pPr>
      <w:r w:rsidRPr="00273488">
        <w:rPr>
          <w:rFonts w:ascii="Times New Roman" w:hAnsi="Times New Roman"/>
          <w:bCs/>
          <w:sz w:val="24"/>
          <w:szCs w:val="24"/>
        </w:rPr>
        <w:t>Приложение 2</w:t>
      </w:r>
    </w:p>
    <w:p w:rsidR="00BA2F76" w:rsidRDefault="00BA2F76" w:rsidP="00BA2F76">
      <w:pPr>
        <w:spacing w:after="0" w:line="240" w:lineRule="auto"/>
        <w:ind w:right="141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Аналитическая информация </w:t>
      </w:r>
    </w:p>
    <w:p w:rsidR="00BA2F76" w:rsidRDefault="00BA2F76" w:rsidP="00BA2F76">
      <w:pPr>
        <w:spacing w:after="0" w:line="240" w:lineRule="auto"/>
        <w:ind w:right="141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р</w:t>
      </w:r>
      <w:r w:rsidRPr="003E4EBC">
        <w:rPr>
          <w:rFonts w:ascii="Times New Roman" w:hAnsi="Times New Roman"/>
          <w:b/>
          <w:bCs/>
          <w:sz w:val="24"/>
          <w:szCs w:val="24"/>
        </w:rPr>
        <w:t>езультат</w:t>
      </w:r>
      <w:r>
        <w:rPr>
          <w:rFonts w:ascii="Times New Roman" w:hAnsi="Times New Roman"/>
          <w:b/>
          <w:bCs/>
          <w:sz w:val="24"/>
          <w:szCs w:val="24"/>
        </w:rPr>
        <w:t xml:space="preserve">ах </w:t>
      </w:r>
      <w:r w:rsidRPr="003E4EBC">
        <w:rPr>
          <w:rFonts w:ascii="Times New Roman" w:hAnsi="Times New Roman"/>
          <w:b/>
          <w:bCs/>
          <w:sz w:val="24"/>
          <w:szCs w:val="24"/>
        </w:rPr>
        <w:t xml:space="preserve">мониторинга </w:t>
      </w:r>
      <w:r>
        <w:rPr>
          <w:rFonts w:ascii="Times New Roman" w:hAnsi="Times New Roman"/>
          <w:b/>
          <w:bCs/>
          <w:sz w:val="24"/>
          <w:szCs w:val="24"/>
        </w:rPr>
        <w:t xml:space="preserve">конкурентной среды </w:t>
      </w:r>
    </w:p>
    <w:p w:rsidR="00BA2F76" w:rsidRDefault="00BA2F76" w:rsidP="00BA2F76">
      <w:pPr>
        <w:spacing w:after="0" w:line="240" w:lineRule="auto"/>
        <w:ind w:right="141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муниципальном образовании «Мухоршибирский район»</w:t>
      </w:r>
    </w:p>
    <w:p w:rsidR="00BA2F76" w:rsidRDefault="00BA2F76" w:rsidP="00BA2F76">
      <w:pPr>
        <w:spacing w:after="0" w:line="240" w:lineRule="auto"/>
        <w:ind w:right="141"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2F76" w:rsidRDefault="00BA2F76" w:rsidP="00BA2F76">
      <w:pPr>
        <w:spacing w:after="0"/>
        <w:ind w:right="141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В </w:t>
      </w:r>
      <w:r w:rsidR="00136908">
        <w:rPr>
          <w:rFonts w:ascii="Times New Roman" w:hAnsi="Times New Roman"/>
          <w:bCs/>
          <w:sz w:val="24"/>
          <w:szCs w:val="24"/>
        </w:rPr>
        <w:t xml:space="preserve">соответствии со Стандартом развития конкуренции в субъектах Российской Федерации и Соглашением о </w:t>
      </w:r>
      <w:r w:rsidR="00136908" w:rsidRPr="00136908">
        <w:rPr>
          <w:rFonts w:ascii="Times New Roman" w:hAnsi="Times New Roman"/>
          <w:bCs/>
          <w:color w:val="000000"/>
          <w:spacing w:val="-6"/>
          <w:sz w:val="24"/>
          <w:szCs w:val="24"/>
        </w:rPr>
        <w:t>взаимодействии между Министерством экономики Республики Бурятия и Администрацией муниципального образования «</w:t>
      </w:r>
      <w:proofErr w:type="spellStart"/>
      <w:r w:rsidR="00136908" w:rsidRPr="00136908">
        <w:rPr>
          <w:rFonts w:ascii="Times New Roman" w:hAnsi="Times New Roman"/>
          <w:bCs/>
          <w:color w:val="000000"/>
          <w:spacing w:val="-6"/>
          <w:sz w:val="24"/>
          <w:szCs w:val="24"/>
        </w:rPr>
        <w:t>Мухоршибирский</w:t>
      </w:r>
      <w:proofErr w:type="spellEnd"/>
      <w:r w:rsidR="00136908" w:rsidRPr="00136908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район» при реализации положений стандарта развития конкуренции в субъектах Российской Федерации</w:t>
      </w:r>
      <w:r w:rsidR="00136908">
        <w:rPr>
          <w:rFonts w:ascii="Times New Roman" w:hAnsi="Times New Roman"/>
          <w:bCs/>
          <w:sz w:val="24"/>
          <w:szCs w:val="24"/>
        </w:rPr>
        <w:t xml:space="preserve"> в 2019 году проведен мониторинг состояния и развития конкурентной среды на рынках товаров, работ и услуг</w:t>
      </w:r>
      <w:r w:rsidR="00803551">
        <w:rPr>
          <w:rFonts w:ascii="Times New Roman" w:hAnsi="Times New Roman"/>
          <w:bCs/>
          <w:sz w:val="24"/>
          <w:szCs w:val="24"/>
        </w:rPr>
        <w:t xml:space="preserve">, т.е. осуществлен </w:t>
      </w:r>
      <w:r>
        <w:rPr>
          <w:rFonts w:ascii="Times New Roman" w:hAnsi="Times New Roman"/>
          <w:bCs/>
          <w:sz w:val="24"/>
          <w:szCs w:val="24"/>
        </w:rPr>
        <w:t>опрос субъектов предпринимательской деятельности и потребителей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товаров и услуг на территории муниципального образования «Мухоршибирский район» по 16 сельским поселениям. В опросе приняли участие </w:t>
      </w:r>
      <w:r w:rsidR="00803551">
        <w:rPr>
          <w:rFonts w:ascii="Times New Roman" w:hAnsi="Times New Roman"/>
          <w:bCs/>
          <w:sz w:val="24"/>
          <w:szCs w:val="24"/>
        </w:rPr>
        <w:t>55</w:t>
      </w:r>
      <w:r>
        <w:rPr>
          <w:rFonts w:ascii="Times New Roman" w:hAnsi="Times New Roman"/>
          <w:bCs/>
          <w:sz w:val="24"/>
          <w:szCs w:val="24"/>
        </w:rPr>
        <w:t xml:space="preserve"> представителей бизнеса и </w:t>
      </w:r>
      <w:r w:rsidR="00803551">
        <w:rPr>
          <w:rFonts w:ascii="Times New Roman" w:hAnsi="Times New Roman"/>
          <w:bCs/>
          <w:sz w:val="24"/>
          <w:szCs w:val="24"/>
        </w:rPr>
        <w:t>65</w:t>
      </w:r>
      <w:r>
        <w:rPr>
          <w:rFonts w:ascii="Times New Roman" w:hAnsi="Times New Roman"/>
          <w:bCs/>
          <w:sz w:val="24"/>
          <w:szCs w:val="24"/>
        </w:rPr>
        <w:t xml:space="preserve"> потребител</w:t>
      </w:r>
      <w:r w:rsidR="00803551">
        <w:rPr>
          <w:rFonts w:ascii="Times New Roman" w:hAnsi="Times New Roman"/>
          <w:bCs/>
          <w:sz w:val="24"/>
          <w:szCs w:val="24"/>
        </w:rPr>
        <w:t>ей</w:t>
      </w:r>
      <w:r>
        <w:rPr>
          <w:rFonts w:ascii="Times New Roman" w:hAnsi="Times New Roman"/>
          <w:bCs/>
          <w:sz w:val="24"/>
          <w:szCs w:val="24"/>
        </w:rPr>
        <w:t xml:space="preserve"> товаров и услуг. </w:t>
      </w:r>
      <w:r w:rsidRPr="00960055">
        <w:rPr>
          <w:rFonts w:ascii="Times New Roman" w:hAnsi="Times New Roman"/>
          <w:bCs/>
          <w:sz w:val="24"/>
          <w:szCs w:val="24"/>
        </w:rPr>
        <w:t xml:space="preserve">Сложность заполнения анкет у потребителей вызвали вопросы, касающиеся рынка услуг жилищно-коммунального хозяйства. В связи с тем, что в большинстве населенных пунктов, коммунальные службы не располагают возможностью подключения населения к коммунальным сетям, т.к. они рассчитаны на обслуживание объектов социальной сферы (школы, детские сады, учреждения здравоохранения и культуры), теплоснабжение и водоснабжение является автономным. Эти же сложности возникли при ответе на вопросы, касающиеся услуг субъектов естественных монополий – это водоснабжение, водоотведение, водоочистка, теплоснабжение, т.к. в большинстве сельские жители не взаимодействуют с данными субъектами.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A2F76" w:rsidRPr="009A2BD9" w:rsidRDefault="00BA2F76" w:rsidP="00BA2F76">
      <w:pPr>
        <w:spacing w:after="0"/>
        <w:ind w:right="141" w:firstLine="851"/>
        <w:jc w:val="both"/>
        <w:rPr>
          <w:rFonts w:ascii="Times New Roman" w:hAnsi="Times New Roman"/>
          <w:bCs/>
          <w:sz w:val="24"/>
          <w:szCs w:val="24"/>
        </w:rPr>
      </w:pPr>
      <w:r w:rsidRPr="009A2BD9">
        <w:rPr>
          <w:rFonts w:ascii="Times New Roman" w:hAnsi="Times New Roman"/>
          <w:bCs/>
          <w:sz w:val="24"/>
          <w:szCs w:val="24"/>
        </w:rPr>
        <w:t xml:space="preserve">По </w:t>
      </w:r>
      <w:r>
        <w:rPr>
          <w:rFonts w:ascii="Times New Roman" w:hAnsi="Times New Roman"/>
          <w:bCs/>
          <w:sz w:val="24"/>
          <w:szCs w:val="24"/>
        </w:rPr>
        <w:t xml:space="preserve">некоторым </w:t>
      </w:r>
      <w:r w:rsidR="00803551">
        <w:rPr>
          <w:rFonts w:ascii="Times New Roman" w:hAnsi="Times New Roman"/>
          <w:bCs/>
          <w:sz w:val="24"/>
          <w:szCs w:val="24"/>
        </w:rPr>
        <w:t xml:space="preserve">рынкам товаров и услуг </w:t>
      </w:r>
      <w:r>
        <w:rPr>
          <w:rFonts w:ascii="Times New Roman" w:hAnsi="Times New Roman"/>
          <w:bCs/>
          <w:sz w:val="24"/>
          <w:szCs w:val="24"/>
        </w:rPr>
        <w:t>Республики Бурятия</w:t>
      </w:r>
      <w:r w:rsidRPr="009A2BD9">
        <w:rPr>
          <w:rFonts w:ascii="Times New Roman" w:hAnsi="Times New Roman"/>
          <w:bCs/>
          <w:sz w:val="24"/>
          <w:szCs w:val="24"/>
        </w:rPr>
        <w:t xml:space="preserve"> конкуренция на территории района отсутствует</w:t>
      </w:r>
      <w:r>
        <w:rPr>
          <w:rFonts w:ascii="Times New Roman" w:hAnsi="Times New Roman"/>
          <w:bCs/>
          <w:sz w:val="24"/>
          <w:szCs w:val="24"/>
        </w:rPr>
        <w:t xml:space="preserve">, в связи с тем, что нет субъектов предпринимательской деятельности, работающих на данных рынках. Эти же рынки не вошли в утвержденный Перечень </w:t>
      </w:r>
      <w:r w:rsidR="00803551">
        <w:rPr>
          <w:rFonts w:ascii="Times New Roman" w:hAnsi="Times New Roman"/>
          <w:bCs/>
          <w:sz w:val="24"/>
          <w:szCs w:val="24"/>
        </w:rPr>
        <w:t xml:space="preserve">товарных рынков для содействия развитию конкуренции в </w:t>
      </w:r>
      <w:r>
        <w:rPr>
          <w:rFonts w:ascii="Times New Roman" w:hAnsi="Times New Roman"/>
          <w:bCs/>
          <w:sz w:val="24"/>
          <w:szCs w:val="24"/>
        </w:rPr>
        <w:t>муниципально</w:t>
      </w:r>
      <w:r w:rsidR="00803551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803551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Cs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район», т.к. услуги населению по данным направлениям оказывают государственные и муниципальные </w:t>
      </w:r>
      <w:r w:rsidR="002763FD">
        <w:rPr>
          <w:rFonts w:ascii="Times New Roman" w:hAnsi="Times New Roman"/>
          <w:bCs/>
          <w:sz w:val="24"/>
          <w:szCs w:val="24"/>
        </w:rPr>
        <w:t xml:space="preserve">бюджетные </w:t>
      </w:r>
      <w:r>
        <w:rPr>
          <w:rFonts w:ascii="Times New Roman" w:hAnsi="Times New Roman"/>
          <w:bCs/>
          <w:sz w:val="24"/>
          <w:szCs w:val="24"/>
        </w:rPr>
        <w:t>учреждения, к ним относятся:</w:t>
      </w: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5"/>
        <w:gridCol w:w="229"/>
      </w:tblGrid>
      <w:tr w:rsidR="00BA2F76" w:rsidRPr="009A2BD9" w:rsidTr="00CE7CF0">
        <w:trPr>
          <w:gridAfter w:val="1"/>
          <w:wAfter w:w="289" w:type="dxa"/>
        </w:trPr>
        <w:tc>
          <w:tcPr>
            <w:tcW w:w="10013" w:type="dxa"/>
          </w:tcPr>
          <w:p w:rsidR="00BA2F76" w:rsidRDefault="00BA2F76" w:rsidP="004D73D2">
            <w:pPr>
              <w:pStyle w:val="ConsPlusNormal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9A2BD9">
              <w:rPr>
                <w:sz w:val="24"/>
                <w:szCs w:val="24"/>
              </w:rPr>
              <w:t>Рынок услуг дошкольного образования</w:t>
            </w:r>
            <w:r w:rsidR="003773B1">
              <w:rPr>
                <w:sz w:val="24"/>
                <w:szCs w:val="24"/>
              </w:rPr>
              <w:t>;</w:t>
            </w:r>
          </w:p>
          <w:p w:rsidR="003773B1" w:rsidRPr="009A2BD9" w:rsidRDefault="003773B1" w:rsidP="004D73D2">
            <w:pPr>
              <w:pStyle w:val="ConsPlusNormal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услуг общего образования;</w:t>
            </w:r>
          </w:p>
        </w:tc>
      </w:tr>
      <w:tr w:rsidR="00BA2F76" w:rsidRPr="009A2BD9" w:rsidTr="00CE7CF0">
        <w:trPr>
          <w:gridAfter w:val="1"/>
          <w:wAfter w:w="289" w:type="dxa"/>
          <w:trHeight w:val="226"/>
        </w:trPr>
        <w:tc>
          <w:tcPr>
            <w:tcW w:w="10013" w:type="dxa"/>
          </w:tcPr>
          <w:p w:rsidR="00BA2F76" w:rsidRDefault="00BA2F76" w:rsidP="004D73D2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A2BD9"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  <w:r w:rsidR="003773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73B1" w:rsidRPr="009A2BD9" w:rsidRDefault="003773B1" w:rsidP="004D73D2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среднего образования;</w:t>
            </w:r>
          </w:p>
        </w:tc>
      </w:tr>
      <w:tr w:rsidR="00BA2F76" w:rsidRPr="009A2BD9" w:rsidTr="00CE7CF0">
        <w:trPr>
          <w:gridAfter w:val="1"/>
          <w:wAfter w:w="289" w:type="dxa"/>
          <w:trHeight w:val="226"/>
        </w:trPr>
        <w:tc>
          <w:tcPr>
            <w:tcW w:w="10013" w:type="dxa"/>
          </w:tcPr>
          <w:p w:rsidR="00BA2F76" w:rsidRPr="009A2BD9" w:rsidRDefault="00BA2F76" w:rsidP="003773B1">
            <w:pPr>
              <w:pStyle w:val="ConsPlusNormal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9A2BD9">
              <w:rPr>
                <w:sz w:val="24"/>
                <w:szCs w:val="24"/>
              </w:rPr>
              <w:t xml:space="preserve">Рынок услуг </w:t>
            </w:r>
            <w:r w:rsidR="003773B1">
              <w:rPr>
                <w:sz w:val="24"/>
                <w:szCs w:val="24"/>
              </w:rPr>
              <w:t xml:space="preserve">детского </w:t>
            </w:r>
            <w:r w:rsidRPr="009A2BD9">
              <w:rPr>
                <w:sz w:val="24"/>
                <w:szCs w:val="24"/>
              </w:rPr>
              <w:t>отдыха и оздоровления</w:t>
            </w:r>
            <w:r w:rsidR="003773B1">
              <w:rPr>
                <w:sz w:val="24"/>
                <w:szCs w:val="24"/>
              </w:rPr>
              <w:t>;</w:t>
            </w:r>
          </w:p>
        </w:tc>
      </w:tr>
      <w:tr w:rsidR="00BA2F76" w:rsidRPr="009A2BD9" w:rsidTr="00CE7CF0">
        <w:trPr>
          <w:gridAfter w:val="1"/>
          <w:wAfter w:w="289" w:type="dxa"/>
          <w:trHeight w:val="226"/>
        </w:trPr>
        <w:tc>
          <w:tcPr>
            <w:tcW w:w="10013" w:type="dxa"/>
          </w:tcPr>
          <w:p w:rsidR="00BA2F76" w:rsidRPr="009A2BD9" w:rsidRDefault="00BA2F76" w:rsidP="004D73D2">
            <w:pPr>
              <w:pStyle w:val="ConsPlusNormal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9A2BD9">
              <w:rPr>
                <w:sz w:val="24"/>
                <w:szCs w:val="24"/>
              </w:rPr>
              <w:t>Рынок медицинских услуг</w:t>
            </w:r>
          </w:p>
        </w:tc>
      </w:tr>
      <w:tr w:rsidR="00BA2F76" w:rsidRPr="009A2BD9" w:rsidTr="00CE7CF0">
        <w:trPr>
          <w:gridAfter w:val="1"/>
          <w:wAfter w:w="289" w:type="dxa"/>
          <w:trHeight w:val="226"/>
        </w:trPr>
        <w:tc>
          <w:tcPr>
            <w:tcW w:w="10013" w:type="dxa"/>
          </w:tcPr>
          <w:p w:rsidR="00BA2F76" w:rsidRDefault="00BA2F76" w:rsidP="003773B1">
            <w:pPr>
              <w:pStyle w:val="ConsPlusNormal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 w:rsidRPr="009A2BD9">
              <w:rPr>
                <w:sz w:val="24"/>
                <w:szCs w:val="24"/>
              </w:rPr>
              <w:t xml:space="preserve">Рынок психолого-педагогического сопровождения детей с </w:t>
            </w:r>
            <w:r>
              <w:rPr>
                <w:sz w:val="24"/>
                <w:szCs w:val="24"/>
              </w:rPr>
              <w:t>о</w:t>
            </w:r>
            <w:r w:rsidRPr="009A2BD9">
              <w:rPr>
                <w:sz w:val="24"/>
                <w:szCs w:val="24"/>
              </w:rPr>
              <w:t>граниченными возможностями здоровья</w:t>
            </w:r>
            <w:r w:rsidR="003773B1">
              <w:rPr>
                <w:sz w:val="24"/>
                <w:szCs w:val="24"/>
              </w:rPr>
              <w:t>;</w:t>
            </w:r>
          </w:p>
          <w:p w:rsidR="003773B1" w:rsidRPr="009A2BD9" w:rsidRDefault="003773B1" w:rsidP="002B3C73">
            <w:pPr>
              <w:pStyle w:val="ConsPlusNormal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социальных услуг</w:t>
            </w:r>
            <w:r w:rsidR="002B3C73">
              <w:rPr>
                <w:sz w:val="24"/>
                <w:szCs w:val="24"/>
              </w:rPr>
              <w:t xml:space="preserve">. </w:t>
            </w:r>
          </w:p>
        </w:tc>
      </w:tr>
      <w:tr w:rsidR="00BA2F76" w:rsidRPr="00B419EF" w:rsidTr="00CE7CF0">
        <w:tc>
          <w:tcPr>
            <w:tcW w:w="10302" w:type="dxa"/>
            <w:gridSpan w:val="2"/>
          </w:tcPr>
          <w:p w:rsidR="00BA2F76" w:rsidRDefault="00BA2F76" w:rsidP="00960055">
            <w:pPr>
              <w:pStyle w:val="ConsPlusNormal"/>
              <w:tabs>
                <w:tab w:val="left" w:pos="601"/>
              </w:tabs>
              <w:spacing w:line="276" w:lineRule="auto"/>
              <w:ind w:firstLine="851"/>
              <w:jc w:val="both"/>
              <w:rPr>
                <w:sz w:val="24"/>
                <w:szCs w:val="24"/>
              </w:rPr>
            </w:pPr>
            <w:r w:rsidRPr="00960055">
              <w:rPr>
                <w:sz w:val="24"/>
                <w:szCs w:val="24"/>
              </w:rPr>
              <w:t>Вопросы, которые относились к данным рынкам, так же вызвали трудности у ре</w:t>
            </w:r>
            <w:r w:rsidR="00960055">
              <w:rPr>
                <w:sz w:val="24"/>
                <w:szCs w:val="24"/>
              </w:rPr>
              <w:t xml:space="preserve">спондентов при заполнении анкет. </w:t>
            </w:r>
          </w:p>
          <w:p w:rsidR="00385B21" w:rsidRPr="00960055" w:rsidRDefault="00385B21" w:rsidP="00960055">
            <w:pPr>
              <w:pStyle w:val="ConsPlusNormal"/>
              <w:tabs>
                <w:tab w:val="left" w:pos="601"/>
              </w:tabs>
              <w:spacing w:line="276" w:lineRule="auto"/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Анкеты для опроса потребителей товаров и услуг в 2019 году </w:t>
            </w:r>
            <w:r w:rsidR="00C27BD9">
              <w:rPr>
                <w:sz w:val="24"/>
                <w:szCs w:val="24"/>
              </w:rPr>
              <w:t xml:space="preserve">очень сложные, требуют большого внимания, понимания и личного времени от респондентов, в некоторых случаях анкеты заполнены не корректно. Для будущих опросов хотелось, что бы анкеты были не сложными и понятными для большого количества респондентов. </w:t>
            </w:r>
          </w:p>
          <w:p w:rsidR="00BA2F76" w:rsidRPr="00B419EF" w:rsidRDefault="00BA2F76" w:rsidP="004D73D2">
            <w:pPr>
              <w:pStyle w:val="ConsPlusNormal"/>
              <w:tabs>
                <w:tab w:val="left" w:pos="0"/>
              </w:tabs>
              <w:spacing w:line="276" w:lineRule="auto"/>
              <w:ind w:firstLine="851"/>
              <w:rPr>
                <w:sz w:val="20"/>
                <w:szCs w:val="20"/>
              </w:rPr>
            </w:pPr>
          </w:p>
          <w:p w:rsidR="00BA2F76" w:rsidRPr="00B419EF" w:rsidRDefault="00BA2F76" w:rsidP="004D73D2">
            <w:pPr>
              <w:pStyle w:val="ConsPlusNormal"/>
              <w:tabs>
                <w:tab w:val="left" w:pos="0"/>
              </w:tabs>
              <w:spacing w:line="276" w:lineRule="auto"/>
              <w:ind w:firstLine="851"/>
              <w:rPr>
                <w:sz w:val="20"/>
                <w:szCs w:val="20"/>
              </w:rPr>
            </w:pPr>
          </w:p>
          <w:p w:rsidR="00BA2F76" w:rsidRPr="00B419EF" w:rsidRDefault="00BA2F76" w:rsidP="004D73D2">
            <w:pPr>
              <w:spacing w:line="276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3510D" w:rsidRPr="00B419EF" w:rsidRDefault="00C27BD9" w:rsidP="0023510D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</w:t>
            </w:r>
            <w:r w:rsidR="0023510D" w:rsidRPr="00B41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езультаты мониторинга удовлетворенности потребителей качеством товаров и услуг и </w:t>
            </w:r>
          </w:p>
          <w:p w:rsidR="0023510D" w:rsidRPr="00B419EF" w:rsidRDefault="0023510D" w:rsidP="0023510D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ценовой конкуренции на рынках Республики Бурятия </w:t>
            </w:r>
          </w:p>
          <w:p w:rsidR="0023510D" w:rsidRPr="00B419EF" w:rsidRDefault="0023510D" w:rsidP="0023510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9EF">
              <w:rPr>
                <w:rFonts w:ascii="Times New Roman" w:hAnsi="Times New Roman"/>
                <w:sz w:val="20"/>
                <w:szCs w:val="20"/>
              </w:rPr>
              <w:t xml:space="preserve">Всего от </w:t>
            </w:r>
            <w:r w:rsidRPr="00B419EF">
              <w:rPr>
                <w:rFonts w:ascii="Times New Roman" w:hAnsi="Times New Roman"/>
                <w:bCs/>
                <w:sz w:val="20"/>
                <w:szCs w:val="20"/>
              </w:rPr>
              <w:t>потребителей товаров и услуг</w:t>
            </w:r>
            <w:r w:rsidRPr="00B419EF">
              <w:rPr>
                <w:rFonts w:ascii="Times New Roman" w:hAnsi="Times New Roman"/>
                <w:sz w:val="20"/>
                <w:szCs w:val="20"/>
              </w:rPr>
              <w:t xml:space="preserve"> было получено 65 анкет.</w:t>
            </w:r>
          </w:p>
          <w:p w:rsidR="00B419EF" w:rsidRPr="00B419EF" w:rsidRDefault="00B419EF" w:rsidP="0023510D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3510D" w:rsidRPr="00B419EF" w:rsidRDefault="0023510D" w:rsidP="0023510D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9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Социально-демографические характеристики</w:t>
            </w:r>
          </w:p>
          <w:p w:rsidR="00BA2F76" w:rsidRPr="00B419EF" w:rsidRDefault="00BA2F76" w:rsidP="004D73D2">
            <w:pPr>
              <w:spacing w:line="276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19EF">
              <w:rPr>
                <w:rFonts w:ascii="Times New Roman" w:hAnsi="Times New Roman"/>
                <w:sz w:val="20"/>
                <w:szCs w:val="20"/>
              </w:rPr>
              <w:t>Таблица 1</w:t>
            </w:r>
          </w:p>
          <w:p w:rsidR="00BA2F76" w:rsidRPr="00B419EF" w:rsidRDefault="00BA2F76" w:rsidP="0023510D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9EF">
              <w:rPr>
                <w:rFonts w:ascii="Times New Roman" w:hAnsi="Times New Roman"/>
                <w:sz w:val="20"/>
                <w:szCs w:val="20"/>
              </w:rPr>
              <w:t>Распределение потребителей товаров</w:t>
            </w:r>
            <w:r w:rsidR="0023510D" w:rsidRPr="00B419E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419EF">
              <w:rPr>
                <w:rFonts w:ascii="Times New Roman" w:hAnsi="Times New Roman"/>
                <w:sz w:val="20"/>
                <w:szCs w:val="20"/>
              </w:rPr>
              <w:t xml:space="preserve">услуг на </w:t>
            </w:r>
            <w:r w:rsidR="0023510D" w:rsidRPr="00B419EF">
              <w:rPr>
                <w:rFonts w:ascii="Times New Roman" w:hAnsi="Times New Roman"/>
                <w:sz w:val="20"/>
                <w:szCs w:val="20"/>
              </w:rPr>
              <w:t xml:space="preserve">товарных </w:t>
            </w:r>
            <w:r w:rsidRPr="00B419EF">
              <w:rPr>
                <w:rFonts w:ascii="Times New Roman" w:hAnsi="Times New Roman"/>
                <w:sz w:val="20"/>
                <w:szCs w:val="20"/>
              </w:rPr>
              <w:t>рынках в МО «Мухоршибирский район» по социально-демографическим параметрам</w:t>
            </w:r>
            <w:r w:rsidR="0023510D" w:rsidRPr="00B419EF">
              <w:rPr>
                <w:rFonts w:ascii="Times New Roman" w:hAnsi="Times New Roman"/>
                <w:sz w:val="20"/>
                <w:szCs w:val="20"/>
              </w:rPr>
              <w:t>:</w:t>
            </w:r>
          </w:p>
          <w:tbl>
            <w:tblPr>
              <w:tblW w:w="9251" w:type="dxa"/>
              <w:tblInd w:w="93" w:type="dxa"/>
              <w:tblLook w:val="04A0"/>
            </w:tblPr>
            <w:tblGrid>
              <w:gridCol w:w="2291"/>
              <w:gridCol w:w="3873"/>
              <w:gridCol w:w="1610"/>
              <w:gridCol w:w="1477"/>
            </w:tblGrid>
            <w:tr w:rsidR="00BA2F76" w:rsidRPr="00B419EF" w:rsidTr="004D73D2">
              <w:trPr>
                <w:cantSplit/>
                <w:trHeight w:val="240"/>
                <w:tblHeader/>
              </w:trPr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A2F76" w:rsidRPr="00B419EF" w:rsidRDefault="00BA2F76" w:rsidP="004D73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Параметр</w:t>
                  </w: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A2F76" w:rsidRPr="00B419EF" w:rsidRDefault="00BA2F76" w:rsidP="004D73D2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Варианты</w:t>
                  </w:r>
                </w:p>
                <w:p w:rsidR="00BA2F76" w:rsidRPr="00B419EF" w:rsidRDefault="00BA2F76" w:rsidP="004D73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A2F76" w:rsidRPr="00B419EF" w:rsidRDefault="00BA2F76" w:rsidP="004D73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Кол-во, чел.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A2F76" w:rsidRPr="00B419EF" w:rsidRDefault="00BA2F76" w:rsidP="004D73D2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Доля, %</w:t>
                  </w:r>
                </w:p>
              </w:tc>
            </w:tr>
            <w:tr w:rsidR="00BA2F76" w:rsidRPr="00B419EF" w:rsidTr="004D73D2">
              <w:trPr>
                <w:cantSplit/>
                <w:trHeight w:val="20"/>
              </w:trPr>
              <w:tc>
                <w:tcPr>
                  <w:tcW w:w="229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F76" w:rsidRPr="00B419EF" w:rsidRDefault="00BA2F76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2. Пол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2F76" w:rsidRPr="00B419EF" w:rsidRDefault="00BA2F76" w:rsidP="004D73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Мужской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F76" w:rsidRPr="00B419EF" w:rsidRDefault="008E4F06" w:rsidP="008E4F06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F76" w:rsidRPr="00B419EF" w:rsidRDefault="008E4F06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40,0</w:t>
                  </w:r>
                </w:p>
              </w:tc>
            </w:tr>
            <w:tr w:rsidR="00BA2F76" w:rsidRPr="00B419EF" w:rsidTr="004D73D2">
              <w:trPr>
                <w:cantSplit/>
                <w:trHeight w:val="268"/>
              </w:trPr>
              <w:tc>
                <w:tcPr>
                  <w:tcW w:w="22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F76" w:rsidRPr="00B419EF" w:rsidRDefault="00BA2F76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2F76" w:rsidRPr="00B419EF" w:rsidRDefault="00BA2F76" w:rsidP="004D73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Женский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F76" w:rsidRPr="00B419EF" w:rsidRDefault="008E4F06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F76" w:rsidRPr="00B419EF" w:rsidRDefault="008E4F06" w:rsidP="008E4F06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60,0</w:t>
                  </w:r>
                </w:p>
              </w:tc>
            </w:tr>
            <w:tr w:rsidR="00BA2F76" w:rsidRPr="00B419EF" w:rsidTr="004D73D2">
              <w:trPr>
                <w:cantSplit/>
                <w:trHeight w:val="151"/>
              </w:trPr>
              <w:tc>
                <w:tcPr>
                  <w:tcW w:w="22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F76" w:rsidRPr="00B419EF" w:rsidRDefault="00BA2F76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2F76" w:rsidRPr="00B419EF" w:rsidRDefault="00BA2F76" w:rsidP="004D73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F76" w:rsidRPr="00B419EF" w:rsidRDefault="008E4F06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F76" w:rsidRPr="00B419EF" w:rsidRDefault="00BA2F76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BA2F76" w:rsidRPr="00B419EF" w:rsidTr="004D73D2">
              <w:trPr>
                <w:cantSplit/>
                <w:trHeight w:val="20"/>
              </w:trPr>
              <w:tc>
                <w:tcPr>
                  <w:tcW w:w="229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F76" w:rsidRPr="00B419EF" w:rsidRDefault="00BA2F76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3. Возраст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2F76" w:rsidRPr="00B419EF" w:rsidRDefault="00BA2F76" w:rsidP="004D73D2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 20 лет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F76" w:rsidRPr="00B419EF" w:rsidRDefault="008E4F06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F76" w:rsidRPr="00B419EF" w:rsidRDefault="002D1325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10,8</w:t>
                  </w:r>
                </w:p>
              </w:tc>
            </w:tr>
            <w:tr w:rsidR="00BA2F76" w:rsidRPr="00B419EF" w:rsidTr="004D73D2">
              <w:trPr>
                <w:cantSplit/>
                <w:trHeight w:val="20"/>
              </w:trPr>
              <w:tc>
                <w:tcPr>
                  <w:tcW w:w="22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F76" w:rsidRPr="00B419EF" w:rsidRDefault="00BA2F76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2F76" w:rsidRPr="00B419EF" w:rsidRDefault="00BA2F76" w:rsidP="004D73D2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 21 года до 35 лет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F76" w:rsidRPr="00B419EF" w:rsidRDefault="008E4F06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F76" w:rsidRPr="00B419EF" w:rsidRDefault="002D1325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26,2</w:t>
                  </w:r>
                </w:p>
              </w:tc>
            </w:tr>
            <w:tr w:rsidR="00BA2F76" w:rsidRPr="00B419EF" w:rsidTr="004D73D2">
              <w:trPr>
                <w:cantSplit/>
                <w:trHeight w:val="20"/>
              </w:trPr>
              <w:tc>
                <w:tcPr>
                  <w:tcW w:w="22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F76" w:rsidRPr="00B419EF" w:rsidRDefault="00BA2F76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2F76" w:rsidRPr="00B419EF" w:rsidRDefault="00BA2F76" w:rsidP="004D73D2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 36 до 50 лет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F76" w:rsidRPr="00B419EF" w:rsidRDefault="008E4F06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F76" w:rsidRPr="00B419EF" w:rsidRDefault="002D1325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40,0</w:t>
                  </w:r>
                </w:p>
              </w:tc>
            </w:tr>
            <w:tr w:rsidR="00BA2F76" w:rsidRPr="00B419EF" w:rsidTr="004D73D2">
              <w:trPr>
                <w:cantSplit/>
                <w:trHeight w:val="20"/>
              </w:trPr>
              <w:tc>
                <w:tcPr>
                  <w:tcW w:w="22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F76" w:rsidRPr="00B419EF" w:rsidRDefault="00BA2F76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2F76" w:rsidRPr="00B419EF" w:rsidRDefault="00BA2F76" w:rsidP="004D73D2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Старше 51 года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F76" w:rsidRPr="00B419EF" w:rsidRDefault="008E4F06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2F76" w:rsidRPr="00B419EF" w:rsidRDefault="002D1325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23,1</w:t>
                  </w:r>
                </w:p>
              </w:tc>
            </w:tr>
            <w:tr w:rsidR="00BA2F76" w:rsidRPr="00B419EF" w:rsidTr="009E5586">
              <w:trPr>
                <w:cantSplit/>
                <w:trHeight w:val="170"/>
              </w:trPr>
              <w:tc>
                <w:tcPr>
                  <w:tcW w:w="22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F76" w:rsidRPr="00B419EF" w:rsidRDefault="00BA2F76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A2F76" w:rsidRPr="00B419EF" w:rsidRDefault="00BA2F76" w:rsidP="004D73D2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Всего</w:t>
                  </w:r>
                </w:p>
                <w:p w:rsidR="009E5586" w:rsidRPr="00B419EF" w:rsidRDefault="009E5586" w:rsidP="004D73D2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F76" w:rsidRPr="00B419EF" w:rsidRDefault="008E4F06" w:rsidP="009E5586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2F76" w:rsidRPr="00B419EF" w:rsidRDefault="00BA2F76" w:rsidP="009E5586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B34613" w:rsidRPr="00B419EF" w:rsidTr="004D73D2">
              <w:trPr>
                <w:cantSplit/>
                <w:trHeight w:val="20"/>
              </w:trPr>
              <w:tc>
                <w:tcPr>
                  <w:tcW w:w="229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613" w:rsidRPr="00B419EF" w:rsidRDefault="002555E1" w:rsidP="002555E1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 xml:space="preserve">4. Ваш </w:t>
                  </w:r>
                  <w:r w:rsidR="00B34613" w:rsidRPr="00B419EF">
                    <w:rPr>
                      <w:rFonts w:ascii="Times New Roman" w:hAnsi="Times New Roman"/>
                      <w:sz w:val="20"/>
                      <w:szCs w:val="20"/>
                    </w:rPr>
                    <w:t>социальный статус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613" w:rsidRPr="00B419EF" w:rsidRDefault="00B3461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Студент/учащийся</w:t>
                  </w:r>
                </w:p>
                <w:p w:rsidR="009E5586" w:rsidRPr="00B419EF" w:rsidRDefault="009E5586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13" w:rsidRPr="00B419EF" w:rsidRDefault="009B2C65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13" w:rsidRPr="00B419EF" w:rsidRDefault="009B2C65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B34613" w:rsidRPr="00B419EF" w:rsidTr="004D73D2">
              <w:trPr>
                <w:cantSplit/>
                <w:trHeight w:val="20"/>
              </w:trPr>
              <w:tc>
                <w:tcPr>
                  <w:tcW w:w="22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613" w:rsidRPr="00B419EF" w:rsidRDefault="00B34613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613" w:rsidRPr="00B419EF" w:rsidRDefault="00B3461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Работающий</w:t>
                  </w:r>
                </w:p>
                <w:p w:rsidR="009E5586" w:rsidRPr="00B419EF" w:rsidRDefault="009E5586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13" w:rsidRPr="00B419EF" w:rsidRDefault="009B2C65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13" w:rsidRPr="00B419EF" w:rsidRDefault="009B2C65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81,5</w:t>
                  </w:r>
                </w:p>
              </w:tc>
            </w:tr>
            <w:tr w:rsidR="00B34613" w:rsidRPr="00B419EF" w:rsidTr="004D73D2">
              <w:trPr>
                <w:cantSplit/>
                <w:trHeight w:val="20"/>
              </w:trPr>
              <w:tc>
                <w:tcPr>
                  <w:tcW w:w="22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4613" w:rsidRPr="00B419EF" w:rsidRDefault="00B34613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4613" w:rsidRPr="00B419EF" w:rsidRDefault="00B3461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Пенсионер</w:t>
                  </w:r>
                </w:p>
                <w:p w:rsidR="009E5586" w:rsidRPr="00B419EF" w:rsidRDefault="009E5586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13" w:rsidRPr="00B419EF" w:rsidRDefault="009B2C65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4613" w:rsidRPr="00B419EF" w:rsidRDefault="009B2C65" w:rsidP="009B2C65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13,8</w:t>
                  </w:r>
                </w:p>
              </w:tc>
            </w:tr>
            <w:tr w:rsidR="002555E1" w:rsidRPr="00B419EF" w:rsidTr="004D73D2">
              <w:trPr>
                <w:cantSplit/>
                <w:trHeight w:val="20"/>
              </w:trPr>
              <w:tc>
                <w:tcPr>
                  <w:tcW w:w="22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55E1" w:rsidRPr="00B419EF" w:rsidRDefault="002555E1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E5586" w:rsidRPr="00B419EF" w:rsidRDefault="009B2C65" w:rsidP="002471C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Неработающий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5E1" w:rsidRPr="00B419EF" w:rsidRDefault="009B2C65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55E1" w:rsidRPr="00B419EF" w:rsidRDefault="009B2C65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4,6</w:t>
                  </w:r>
                </w:p>
              </w:tc>
            </w:tr>
            <w:tr w:rsidR="009B2C65" w:rsidRPr="00B419EF" w:rsidTr="009E5586">
              <w:trPr>
                <w:cantSplit/>
                <w:trHeight w:val="83"/>
              </w:trPr>
              <w:tc>
                <w:tcPr>
                  <w:tcW w:w="22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C65" w:rsidRPr="00B419EF" w:rsidRDefault="009B2C65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C65" w:rsidRPr="00B419EF" w:rsidRDefault="009B2C65" w:rsidP="009E5586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Всего</w:t>
                  </w:r>
                </w:p>
                <w:p w:rsidR="009E5586" w:rsidRPr="00B419EF" w:rsidRDefault="009E5586" w:rsidP="009E5586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C65" w:rsidRPr="00B419EF" w:rsidRDefault="009B2C65" w:rsidP="009E5586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C65" w:rsidRPr="00B419EF" w:rsidRDefault="009B2C65" w:rsidP="009E5586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9B2C65" w:rsidRPr="00B419EF" w:rsidTr="004D73D2">
              <w:trPr>
                <w:cantSplit/>
                <w:trHeight w:val="20"/>
              </w:trPr>
              <w:tc>
                <w:tcPr>
                  <w:tcW w:w="229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C65" w:rsidRPr="00B419EF" w:rsidRDefault="009B2C65" w:rsidP="009E5586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5. Есть ли у Вас дети</w:t>
                  </w:r>
                  <w:r w:rsidR="009E5586" w:rsidRPr="00B419EF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возрасте до 18 лет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2C65" w:rsidRPr="00B419EF" w:rsidRDefault="009E5586" w:rsidP="004D73D2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2C65" w:rsidRPr="00B419EF" w:rsidRDefault="009E5586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9B2C65" w:rsidRPr="00B419EF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2C65" w:rsidRPr="00B419EF" w:rsidRDefault="009E5586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56,9</w:t>
                  </w:r>
                </w:p>
              </w:tc>
            </w:tr>
            <w:tr w:rsidR="009B2C65" w:rsidRPr="00B419EF" w:rsidTr="004D73D2">
              <w:trPr>
                <w:cantSplit/>
                <w:trHeight w:val="20"/>
              </w:trPr>
              <w:tc>
                <w:tcPr>
                  <w:tcW w:w="22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C65" w:rsidRPr="00B419EF" w:rsidRDefault="009B2C65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2C65" w:rsidRPr="00B419EF" w:rsidRDefault="009E5586" w:rsidP="004D73D2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Нет 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2C65" w:rsidRPr="00B419EF" w:rsidRDefault="009E5586" w:rsidP="009E5586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2C65" w:rsidRPr="00B419EF" w:rsidRDefault="009E5586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43,1</w:t>
                  </w:r>
                </w:p>
              </w:tc>
            </w:tr>
            <w:tr w:rsidR="009B2C65" w:rsidRPr="00B419EF" w:rsidTr="004D73D2">
              <w:trPr>
                <w:cantSplit/>
                <w:trHeight w:val="185"/>
              </w:trPr>
              <w:tc>
                <w:tcPr>
                  <w:tcW w:w="22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C65" w:rsidRPr="00B419EF" w:rsidRDefault="009B2C65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2C65" w:rsidRPr="00B419EF" w:rsidRDefault="009B2C65" w:rsidP="004D73D2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2C65" w:rsidRPr="00B419EF" w:rsidRDefault="009B2C65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2C65" w:rsidRPr="00B419EF" w:rsidRDefault="009B2C65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9B2C65" w:rsidRPr="00B419EF" w:rsidTr="004D73D2">
              <w:trPr>
                <w:cantSplit/>
                <w:trHeight w:val="20"/>
              </w:trPr>
              <w:tc>
                <w:tcPr>
                  <w:tcW w:w="22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C65" w:rsidRPr="00B419EF" w:rsidRDefault="009B2C65" w:rsidP="009E5586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 xml:space="preserve">6. </w:t>
                  </w:r>
                  <w:r w:rsidR="009E5586" w:rsidRPr="00B419EF">
                    <w:rPr>
                      <w:rFonts w:ascii="Times New Roman" w:hAnsi="Times New Roman"/>
                      <w:sz w:val="20"/>
                      <w:szCs w:val="20"/>
                    </w:rPr>
                    <w:t>Ваше о</w:t>
                  </w: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бразование</w:t>
                  </w: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2C65" w:rsidRPr="00B419EF" w:rsidRDefault="009B2C65" w:rsidP="004D73D2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Общее среднее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2C65" w:rsidRPr="00B419EF" w:rsidRDefault="00F54B8B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2C65" w:rsidRPr="00B419EF" w:rsidRDefault="00F54B8B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7,7</w:t>
                  </w:r>
                </w:p>
              </w:tc>
            </w:tr>
            <w:tr w:rsidR="009B2C65" w:rsidRPr="00B419EF" w:rsidTr="004D73D2">
              <w:trPr>
                <w:cantSplit/>
                <w:trHeight w:val="20"/>
              </w:trPr>
              <w:tc>
                <w:tcPr>
                  <w:tcW w:w="22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C65" w:rsidRPr="00B419EF" w:rsidRDefault="009B2C65" w:rsidP="004D73D2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2C65" w:rsidRPr="00B419EF" w:rsidRDefault="009B2C65" w:rsidP="004D73D2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Средне</w:t>
                  </w:r>
                  <w:r w:rsidR="009E5586" w:rsidRPr="00B419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</w:t>
                  </w:r>
                  <w:r w:rsidRPr="00B419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специальное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2C65" w:rsidRPr="00B419EF" w:rsidRDefault="00F54B8B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2C65" w:rsidRPr="00B419EF" w:rsidRDefault="00F54B8B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38,5</w:t>
                  </w:r>
                </w:p>
              </w:tc>
            </w:tr>
            <w:tr w:rsidR="009B2C65" w:rsidRPr="00B419EF" w:rsidTr="004D73D2">
              <w:trPr>
                <w:cantSplit/>
                <w:trHeight w:val="20"/>
              </w:trPr>
              <w:tc>
                <w:tcPr>
                  <w:tcW w:w="22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C65" w:rsidRPr="00B419EF" w:rsidRDefault="009B2C65" w:rsidP="004D73D2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2C65" w:rsidRPr="00B419EF" w:rsidRDefault="009B2C65" w:rsidP="004D73D2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Неполное высшее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2C65" w:rsidRPr="00B419EF" w:rsidRDefault="00F54B8B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2C65" w:rsidRPr="00B419EF" w:rsidRDefault="00F54B8B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6,2</w:t>
                  </w:r>
                </w:p>
              </w:tc>
            </w:tr>
            <w:tr w:rsidR="009B2C65" w:rsidRPr="00B419EF" w:rsidTr="004D73D2">
              <w:trPr>
                <w:cantSplit/>
                <w:trHeight w:val="20"/>
              </w:trPr>
              <w:tc>
                <w:tcPr>
                  <w:tcW w:w="22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C65" w:rsidRPr="00B419EF" w:rsidRDefault="009B2C65" w:rsidP="004D73D2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2C65" w:rsidRPr="00B419EF" w:rsidRDefault="009B2C65" w:rsidP="004D73D2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Высшее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2C65" w:rsidRPr="00B419EF" w:rsidRDefault="00F54B8B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2C65" w:rsidRPr="00B419EF" w:rsidRDefault="00F54B8B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47,7</w:t>
                  </w:r>
                </w:p>
              </w:tc>
            </w:tr>
            <w:tr w:rsidR="009B2C65" w:rsidRPr="00B419EF" w:rsidTr="004D73D2">
              <w:trPr>
                <w:cantSplit/>
                <w:trHeight w:val="20"/>
              </w:trPr>
              <w:tc>
                <w:tcPr>
                  <w:tcW w:w="22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C65" w:rsidRPr="00B419EF" w:rsidRDefault="009B2C65" w:rsidP="004D73D2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2C65" w:rsidRPr="00B419EF" w:rsidRDefault="009B2C65" w:rsidP="004D73D2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Научная степень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2C65" w:rsidRPr="00B419EF" w:rsidRDefault="00F54B8B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2C65" w:rsidRPr="00B419EF" w:rsidRDefault="00F54B8B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B2C65" w:rsidRPr="00B419EF" w:rsidTr="004D73D2">
              <w:trPr>
                <w:cantSplit/>
                <w:trHeight w:val="20"/>
              </w:trPr>
              <w:tc>
                <w:tcPr>
                  <w:tcW w:w="22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B2C65" w:rsidRPr="00B419EF" w:rsidRDefault="009B2C65" w:rsidP="004D73D2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B2C65" w:rsidRPr="00B419EF" w:rsidRDefault="009B2C65" w:rsidP="004D73D2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2C65" w:rsidRPr="00B419EF" w:rsidRDefault="00F54B8B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2C65" w:rsidRPr="00B419EF" w:rsidRDefault="00F54B8B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B419EF" w:rsidRPr="00B419EF" w:rsidTr="004D73D2">
              <w:trPr>
                <w:cantSplit/>
                <w:trHeight w:val="20"/>
              </w:trPr>
              <w:tc>
                <w:tcPr>
                  <w:tcW w:w="22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19EF" w:rsidRPr="00B419EF" w:rsidRDefault="00B419EF" w:rsidP="009E5586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sz w:val="20"/>
                      <w:szCs w:val="20"/>
                    </w:rPr>
                    <w:t>7. Среднемесячный доход на одного члена семьи</w:t>
                  </w: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9EF" w:rsidRPr="00B419EF" w:rsidRDefault="00B419EF" w:rsidP="00640AD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До 15 тысяч рублей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9EF" w:rsidRPr="00B419EF" w:rsidRDefault="00F54B8B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9EF" w:rsidRPr="00B419EF" w:rsidRDefault="00F54B8B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47,7</w:t>
                  </w:r>
                </w:p>
              </w:tc>
            </w:tr>
            <w:tr w:rsidR="00B419EF" w:rsidRPr="00B419EF" w:rsidTr="004D73D2">
              <w:trPr>
                <w:cantSplit/>
                <w:trHeight w:val="20"/>
              </w:trPr>
              <w:tc>
                <w:tcPr>
                  <w:tcW w:w="22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19EF" w:rsidRPr="00B419EF" w:rsidRDefault="00B419EF" w:rsidP="004D73D2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9EF" w:rsidRPr="00B419EF" w:rsidRDefault="00B419EF" w:rsidP="00640AD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 15 до 25 тысяч рублей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9EF" w:rsidRPr="00B419EF" w:rsidRDefault="00F54B8B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9EF" w:rsidRPr="00B419EF" w:rsidRDefault="00F54B8B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32,3</w:t>
                  </w:r>
                </w:p>
              </w:tc>
            </w:tr>
            <w:tr w:rsidR="00B419EF" w:rsidRPr="00B419EF" w:rsidTr="004D73D2">
              <w:trPr>
                <w:cantSplit/>
                <w:trHeight w:val="20"/>
              </w:trPr>
              <w:tc>
                <w:tcPr>
                  <w:tcW w:w="22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19EF" w:rsidRPr="00B419EF" w:rsidRDefault="00B419EF" w:rsidP="004D73D2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19EF" w:rsidRPr="00B419EF" w:rsidRDefault="00B419EF" w:rsidP="00640AD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 25до 40 тысяч рублей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9EF" w:rsidRPr="00B419EF" w:rsidRDefault="00F54B8B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9EF" w:rsidRPr="00B419EF" w:rsidRDefault="00F54B8B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13,8</w:t>
                  </w:r>
                </w:p>
              </w:tc>
            </w:tr>
            <w:tr w:rsidR="00B419EF" w:rsidRPr="00B419EF" w:rsidTr="004D73D2">
              <w:trPr>
                <w:cantSplit/>
                <w:trHeight w:val="20"/>
              </w:trPr>
              <w:tc>
                <w:tcPr>
                  <w:tcW w:w="22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19EF" w:rsidRPr="00B419EF" w:rsidRDefault="00B419EF" w:rsidP="004D73D2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19EF" w:rsidRPr="00B419EF" w:rsidRDefault="00B419EF" w:rsidP="00640AD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 40 до 60 тысяч рублей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19EF" w:rsidRPr="00B419EF" w:rsidRDefault="00F54B8B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419EF" w:rsidRPr="00B419EF" w:rsidRDefault="00F54B8B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3,1</w:t>
                  </w:r>
                </w:p>
              </w:tc>
            </w:tr>
            <w:tr w:rsidR="00B419EF" w:rsidRPr="00B419EF" w:rsidTr="002471C7">
              <w:trPr>
                <w:cantSplit/>
                <w:trHeight w:val="315"/>
              </w:trPr>
              <w:tc>
                <w:tcPr>
                  <w:tcW w:w="22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19EF" w:rsidRPr="00B419EF" w:rsidRDefault="00B419EF" w:rsidP="004D73D2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19EF" w:rsidRPr="00B419EF" w:rsidRDefault="00B419EF" w:rsidP="00640AD1">
                  <w:pP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Более 60 тысяч рублей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19EF" w:rsidRPr="00B419EF" w:rsidRDefault="00F54B8B" w:rsidP="002471C7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419EF" w:rsidRPr="00B419EF" w:rsidRDefault="00F54B8B" w:rsidP="002471C7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3,1</w:t>
                  </w:r>
                </w:p>
              </w:tc>
            </w:tr>
            <w:tr w:rsidR="009B2C65" w:rsidRPr="00B419EF" w:rsidTr="004D73D2">
              <w:trPr>
                <w:cantSplit/>
                <w:trHeight w:val="195"/>
              </w:trPr>
              <w:tc>
                <w:tcPr>
                  <w:tcW w:w="22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2C65" w:rsidRPr="00B419EF" w:rsidRDefault="009B2C65" w:rsidP="004D73D2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B2C65" w:rsidRPr="00B419EF" w:rsidRDefault="009B2C65" w:rsidP="004D73D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19EF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2C65" w:rsidRPr="00B419EF" w:rsidRDefault="00F54B8B" w:rsidP="004D73D2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54B8B" w:rsidRPr="00B419EF" w:rsidRDefault="00F54B8B" w:rsidP="00F54B8B">
                  <w:pPr>
                    <w:spacing w:after="0" w:line="240" w:lineRule="auto"/>
                    <w:ind w:firstLine="49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</w:tbl>
          <w:p w:rsidR="00C27BD9" w:rsidRDefault="00C27BD9" w:rsidP="002471C7">
            <w:pPr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71C7" w:rsidRDefault="002471C7" w:rsidP="002471C7">
            <w:pPr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Наибольшее количество респонде</w:t>
            </w:r>
            <w:r w:rsidR="005A5917">
              <w:rPr>
                <w:rFonts w:ascii="Times New Roman" w:hAnsi="Times New Roman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 составили женщины - </w:t>
            </w:r>
            <w:r w:rsidR="005A5917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%, мужчины – 40%. По возрастному составу </w:t>
            </w:r>
            <w:r w:rsidR="005A5917">
              <w:rPr>
                <w:rFonts w:ascii="Times New Roman" w:hAnsi="Times New Roman"/>
                <w:sz w:val="20"/>
                <w:szCs w:val="20"/>
              </w:rPr>
              <w:t xml:space="preserve">от 36 до 50 лет </w:t>
            </w:r>
            <w:r>
              <w:rPr>
                <w:rFonts w:ascii="Times New Roman" w:hAnsi="Times New Roman"/>
                <w:sz w:val="20"/>
                <w:szCs w:val="20"/>
              </w:rPr>
              <w:t>опрошенные составляют 40%</w:t>
            </w:r>
            <w:r w:rsidR="005A5917">
              <w:rPr>
                <w:rFonts w:ascii="Times New Roman" w:hAnsi="Times New Roman"/>
                <w:sz w:val="20"/>
                <w:szCs w:val="20"/>
              </w:rPr>
              <w:t>, от 21 до 35 лет – 26,2%, т.е. экономически зрелое население. По социальному статусу работающие – 81,5%, пенсионеры -13,8%. Респонденты, имеющие детей в возрасте до 18 лет, составляют 56,9%. Наибольшее количество опрошенных имеют высшее образование – 47,7% и среднемесячный доход на одного члена семьи до 15,0 тыс. руб. – 47,7%</w:t>
            </w:r>
          </w:p>
          <w:p w:rsidR="00BA2F76" w:rsidRPr="00B419EF" w:rsidRDefault="00BA2F76" w:rsidP="004D73D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419EF">
              <w:rPr>
                <w:rFonts w:ascii="Times New Roman" w:hAnsi="Times New Roman"/>
                <w:sz w:val="20"/>
                <w:szCs w:val="20"/>
              </w:rPr>
              <w:t>Таблица 2</w:t>
            </w:r>
          </w:p>
          <w:p w:rsidR="00640AD1" w:rsidRDefault="00BA2F76" w:rsidP="004D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F">
              <w:rPr>
                <w:rFonts w:ascii="Times New Roman" w:hAnsi="Times New Roman"/>
                <w:sz w:val="20"/>
                <w:szCs w:val="20"/>
              </w:rPr>
              <w:t>Распределение ответов респондентов на вопрос:</w:t>
            </w:r>
          </w:p>
          <w:p w:rsidR="00BA2F76" w:rsidRPr="00B419EF" w:rsidRDefault="00BA2F76" w:rsidP="004D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F">
              <w:rPr>
                <w:rFonts w:ascii="Times New Roman" w:hAnsi="Times New Roman"/>
                <w:sz w:val="20"/>
                <w:szCs w:val="20"/>
              </w:rPr>
              <w:t xml:space="preserve"> «Какое </w:t>
            </w:r>
            <w:r w:rsidRPr="00A91735">
              <w:rPr>
                <w:rFonts w:ascii="Times New Roman" w:hAnsi="Times New Roman"/>
                <w:sz w:val="20"/>
                <w:szCs w:val="20"/>
                <w:u w:val="single"/>
              </w:rPr>
              <w:t>количество</w:t>
            </w:r>
            <w:r w:rsidRPr="00B419EF">
              <w:rPr>
                <w:rFonts w:ascii="Times New Roman" w:hAnsi="Times New Roman"/>
                <w:sz w:val="20"/>
                <w:szCs w:val="20"/>
              </w:rPr>
              <w:t xml:space="preserve"> организаций предоставля</w:t>
            </w:r>
            <w:r w:rsidR="006A1259">
              <w:rPr>
                <w:rFonts w:ascii="Times New Roman" w:hAnsi="Times New Roman"/>
                <w:sz w:val="20"/>
                <w:szCs w:val="20"/>
              </w:rPr>
              <w:t>е</w:t>
            </w:r>
            <w:r w:rsidRPr="00B419EF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proofErr w:type="gramStart"/>
            <w:r w:rsidRPr="00B419EF">
              <w:rPr>
                <w:rFonts w:ascii="Times New Roman" w:hAnsi="Times New Roman"/>
                <w:sz w:val="20"/>
                <w:szCs w:val="20"/>
              </w:rPr>
              <w:t>товары</w:t>
            </w:r>
            <w:proofErr w:type="gramEnd"/>
            <w:r w:rsidRPr="00B419EF">
              <w:rPr>
                <w:rFonts w:ascii="Times New Roman" w:hAnsi="Times New Roman"/>
                <w:sz w:val="20"/>
                <w:szCs w:val="20"/>
              </w:rPr>
              <w:t xml:space="preserve"> и услуги на следующих рынках Вашего </w:t>
            </w:r>
            <w:r w:rsidR="006A1259">
              <w:rPr>
                <w:rFonts w:ascii="Times New Roman" w:hAnsi="Times New Roman"/>
                <w:sz w:val="20"/>
                <w:szCs w:val="20"/>
              </w:rPr>
              <w:t>села</w:t>
            </w:r>
            <w:r w:rsidRPr="00B419EF">
              <w:rPr>
                <w:rFonts w:ascii="Times New Roman" w:hAnsi="Times New Roman"/>
                <w:sz w:val="20"/>
                <w:szCs w:val="20"/>
              </w:rPr>
              <w:t>?», %</w:t>
            </w:r>
          </w:p>
          <w:p w:rsidR="00BA2F76" w:rsidRDefault="00BA2F76" w:rsidP="004D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3"/>
              <w:gridCol w:w="5245"/>
              <w:gridCol w:w="993"/>
              <w:gridCol w:w="850"/>
              <w:gridCol w:w="992"/>
              <w:gridCol w:w="992"/>
            </w:tblGrid>
            <w:tr w:rsidR="00640AD1" w:rsidRPr="00EF52C0" w:rsidTr="00640AD1">
              <w:tc>
                <w:tcPr>
                  <w:tcW w:w="5778" w:type="dxa"/>
                  <w:gridSpan w:val="2"/>
                  <w:shd w:val="clear" w:color="auto" w:fill="auto"/>
                </w:tcPr>
                <w:p w:rsidR="00640AD1" w:rsidRPr="00EF52C0" w:rsidRDefault="00640AD1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40AD1" w:rsidRPr="00EF52C0" w:rsidRDefault="00640AD1" w:rsidP="00640A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Достато-чно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shd w:val="clear" w:color="auto" w:fill="auto"/>
                </w:tcPr>
                <w:p w:rsidR="00640AD1" w:rsidRPr="00EF52C0" w:rsidRDefault="00640AD1" w:rsidP="00640A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Мало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40AD1" w:rsidRPr="00EF52C0" w:rsidRDefault="00640AD1" w:rsidP="00640A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Нет совсем</w:t>
                  </w:r>
                </w:p>
              </w:tc>
              <w:tc>
                <w:tcPr>
                  <w:tcW w:w="992" w:type="dxa"/>
                </w:tcPr>
                <w:p w:rsidR="00640AD1" w:rsidRPr="00EF52C0" w:rsidRDefault="00640AD1" w:rsidP="00640A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</w:tr>
            <w:tr w:rsidR="00640AD1" w:rsidRPr="00EF52C0" w:rsidTr="006E28C3">
              <w:tc>
                <w:tcPr>
                  <w:tcW w:w="533" w:type="dxa"/>
                  <w:shd w:val="clear" w:color="auto" w:fill="auto"/>
                </w:tcPr>
                <w:p w:rsidR="00640AD1" w:rsidRPr="00EF52C0" w:rsidRDefault="00640AD1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40AD1" w:rsidRPr="00EF52C0" w:rsidRDefault="00640AD1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услуг дошкольного образования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40AD1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50,8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40AD1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32,3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40AD1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992" w:type="dxa"/>
                  <w:vAlign w:val="center"/>
                </w:tcPr>
                <w:p w:rsidR="00640AD1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40AD1" w:rsidRPr="00EF52C0" w:rsidTr="006E28C3">
              <w:tc>
                <w:tcPr>
                  <w:tcW w:w="533" w:type="dxa"/>
                  <w:shd w:val="clear" w:color="auto" w:fill="auto"/>
                </w:tcPr>
                <w:p w:rsidR="00640AD1" w:rsidRPr="00EF52C0" w:rsidRDefault="00640AD1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40AD1" w:rsidRPr="00EF52C0" w:rsidRDefault="00640AD1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услуг общего образования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40AD1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50,8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40AD1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40AD1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992" w:type="dxa"/>
                  <w:vAlign w:val="center"/>
                </w:tcPr>
                <w:p w:rsidR="00640AD1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40AD1" w:rsidRPr="00EF52C0" w:rsidTr="006E28C3">
              <w:tc>
                <w:tcPr>
                  <w:tcW w:w="533" w:type="dxa"/>
                  <w:shd w:val="clear" w:color="auto" w:fill="auto"/>
                </w:tcPr>
                <w:p w:rsidR="00640AD1" w:rsidRPr="00EF52C0" w:rsidRDefault="00640AD1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40AD1" w:rsidRPr="00EF52C0" w:rsidRDefault="00640AD1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услуг среднего профессионального образования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40AD1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40AD1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53,8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40AD1" w:rsidRPr="00EF52C0" w:rsidRDefault="006E28C3" w:rsidP="00B460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24,</w:t>
                  </w:r>
                  <w:r w:rsidR="00B4605C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vAlign w:val="center"/>
                </w:tcPr>
                <w:p w:rsidR="00640AD1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40AD1" w:rsidRPr="00EF52C0" w:rsidTr="006E28C3">
              <w:tc>
                <w:tcPr>
                  <w:tcW w:w="533" w:type="dxa"/>
                  <w:shd w:val="clear" w:color="auto" w:fill="auto"/>
                </w:tcPr>
                <w:p w:rsidR="00640AD1" w:rsidRPr="00EF52C0" w:rsidRDefault="00640AD1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40AD1" w:rsidRPr="00EF52C0" w:rsidRDefault="00640AD1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услуг дополнительного образования детей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40AD1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40AD1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69,2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40AD1" w:rsidRPr="00EF52C0" w:rsidRDefault="006E28C3" w:rsidP="00B460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21,</w:t>
                  </w:r>
                  <w:r w:rsidR="00B4605C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  <w:vAlign w:val="center"/>
                </w:tcPr>
                <w:p w:rsidR="00640AD1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услуг детского отдыха и оздоровления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50,8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44,6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медицинских услуг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44,6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услуг розничной торговли лекарственными препаратами, медицинскими изделиями и сопутствующими товарами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67,7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психолого-педагогического сопровождения детей с ограниченными возможностями здоровья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32,3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55,4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социальных услуг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50,8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33,8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ритуальных услуг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55,4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теплоснабжения (производство тепловой энергии)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53,8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38,5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7,7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услуг по сбору и транспортированию твердых коммунальных отходов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26,2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выполнения работ по благоустройству городской среды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47,7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35,4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выполнения работ по содержанию и текущему ремонту общего имущества собственников помещений в многоквартирном доме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46,2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41,5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поставки сжиженного газа в баллонах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33,8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55,4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купли-продажи электрической энергии (мощности) на розничном рынке электрической энергии (мощности)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43,1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32,3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      </w:r>
                  <w:proofErr w:type="spellStart"/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когенерации</w:t>
                  </w:r>
                  <w:proofErr w:type="spellEnd"/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43,1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оказания услуг по перевозке пассажиров автомобильным транспортом по муниципальным маршрутам регулярных перевозок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26,2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47,7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B460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26,</w:t>
                  </w:r>
                  <w:r w:rsidR="00B4605C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оказания услуг по перевозке пассажиров автомобильным транспортом по межмуниципальным маршрутам регулярных перевозок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32,3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33,8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B460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33,</w:t>
                  </w:r>
                  <w:r w:rsidR="00B4605C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оказания услуг по перевозке пассажиров и багажа легковым такси на территории субъекта Российской Федерации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33,8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35,4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30,8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оказания услуг по ремонту автотранспортных средств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32,3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43,1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жилищного строительства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B460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29,</w:t>
                  </w:r>
                  <w:r w:rsidR="00B4605C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56,9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строительства объектов капитального строительства, за исключением жилищного и дорожного строительства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26,2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B460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55,</w:t>
                  </w:r>
                  <w:r w:rsidR="00B4605C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дорожной деятельности (за исключением проектирования)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B4605C" w:rsidP="00B460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="006E28C3">
                    <w:rPr>
                      <w:rFonts w:ascii="Times New Roman" w:hAnsi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43,1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архитектурно-строительного проектирования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26,2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61,5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27.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реализации сельскохозяйственной продукции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44,6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племенного животноводства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33,8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47,7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семеноводства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30,8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55,4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переработки водных биоресурсов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B4605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73,</w:t>
                  </w:r>
                  <w:r w:rsidR="00B4605C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добычи общераспространенных полезных ископаемых на участках недр местного значения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30,8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47,7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нефтепродуктов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43,1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44,6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33.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легкой промышленности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58,5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34.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обработки древесины и производства изделий из дерева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26,2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35.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производства кирпича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78,5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6E28C3" w:rsidRPr="00EF52C0" w:rsidTr="006E28C3">
              <w:tc>
                <w:tcPr>
                  <w:tcW w:w="533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36.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6E28C3" w:rsidRPr="00EF52C0" w:rsidRDefault="006E28C3" w:rsidP="00640A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52C0">
                    <w:rPr>
                      <w:rFonts w:ascii="Times New Roman" w:hAnsi="Times New Roman"/>
                      <w:sz w:val="20"/>
                      <w:szCs w:val="20"/>
                    </w:rPr>
                    <w:t>Рынок производства бетона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7,7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78,5</w:t>
                  </w:r>
                </w:p>
              </w:tc>
              <w:tc>
                <w:tcPr>
                  <w:tcW w:w="992" w:type="dxa"/>
                  <w:vAlign w:val="center"/>
                </w:tcPr>
                <w:p w:rsidR="006E28C3" w:rsidRPr="00EF52C0" w:rsidRDefault="006E28C3" w:rsidP="006E28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</w:tbl>
          <w:p w:rsidR="006A1259" w:rsidRPr="00B419EF" w:rsidRDefault="006A1259" w:rsidP="00640A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1A26" w:rsidRDefault="00BA2F76" w:rsidP="004D73D2">
            <w:pPr>
              <w:pStyle w:val="ConsPlusNormal"/>
              <w:tabs>
                <w:tab w:val="left" w:pos="0"/>
              </w:tabs>
              <w:spacing w:line="276" w:lineRule="auto"/>
              <w:ind w:firstLine="851"/>
              <w:jc w:val="both"/>
              <w:rPr>
                <w:sz w:val="20"/>
                <w:szCs w:val="20"/>
              </w:rPr>
            </w:pPr>
            <w:r w:rsidRPr="00B419EF">
              <w:rPr>
                <w:sz w:val="20"/>
                <w:szCs w:val="20"/>
              </w:rPr>
              <w:t xml:space="preserve">Данные из таблицы свидетельствуют, что респонденты оценивают, как достаточное количество организаций – </w:t>
            </w:r>
            <w:r w:rsidR="00B4605C">
              <w:rPr>
                <w:sz w:val="20"/>
                <w:szCs w:val="20"/>
              </w:rPr>
              <w:t xml:space="preserve">на рынках услуг розничной торговли лекарственными препаратами, медицинскими изделиями и сопутствующими товарами, </w:t>
            </w:r>
            <w:r w:rsidR="00671A26">
              <w:rPr>
                <w:sz w:val="20"/>
                <w:szCs w:val="20"/>
              </w:rPr>
              <w:t xml:space="preserve">ритуальных услуг, теплоснабжения. </w:t>
            </w:r>
          </w:p>
          <w:p w:rsidR="00671A26" w:rsidRDefault="00BA2F76" w:rsidP="004D73D2">
            <w:pPr>
              <w:pStyle w:val="ConsPlusNormal"/>
              <w:tabs>
                <w:tab w:val="left" w:pos="0"/>
              </w:tabs>
              <w:spacing w:line="276" w:lineRule="auto"/>
              <w:ind w:firstLine="851"/>
              <w:jc w:val="both"/>
              <w:rPr>
                <w:sz w:val="20"/>
                <w:szCs w:val="20"/>
              </w:rPr>
            </w:pPr>
            <w:proofErr w:type="gramStart"/>
            <w:r w:rsidRPr="00B419EF">
              <w:rPr>
                <w:sz w:val="20"/>
                <w:szCs w:val="20"/>
              </w:rPr>
              <w:t xml:space="preserve">О малом количестве предприятий свидетельствуют ответы по рынкам услуг </w:t>
            </w:r>
            <w:r w:rsidR="00671A26">
              <w:rPr>
                <w:sz w:val="20"/>
                <w:szCs w:val="20"/>
              </w:rPr>
              <w:t xml:space="preserve">детского </w:t>
            </w:r>
            <w:r w:rsidRPr="00B419EF">
              <w:rPr>
                <w:sz w:val="20"/>
                <w:szCs w:val="20"/>
              </w:rPr>
              <w:t>отдыха и о</w:t>
            </w:r>
            <w:r w:rsidR="00CF2922" w:rsidRPr="00B419EF">
              <w:rPr>
                <w:sz w:val="20"/>
                <w:szCs w:val="20"/>
              </w:rPr>
              <w:t xml:space="preserve">здоровления, </w:t>
            </w:r>
            <w:r w:rsidR="00671A26" w:rsidRPr="00B419EF">
              <w:rPr>
                <w:sz w:val="20"/>
                <w:szCs w:val="20"/>
              </w:rPr>
              <w:t>услуг психолого-педагогического сопровождения детей с ограниченными возможностями здоровья</w:t>
            </w:r>
            <w:r w:rsidR="00671A26">
              <w:rPr>
                <w:sz w:val="20"/>
                <w:szCs w:val="20"/>
              </w:rPr>
              <w:t xml:space="preserve">, жилищного строительства, </w:t>
            </w:r>
            <w:r w:rsidR="00671A26" w:rsidRPr="00B419EF">
              <w:rPr>
                <w:sz w:val="20"/>
                <w:szCs w:val="20"/>
              </w:rPr>
              <w:t xml:space="preserve"> </w:t>
            </w:r>
            <w:r w:rsidR="00671A26" w:rsidRPr="00EF52C0">
              <w:rPr>
                <w:sz w:val="20"/>
                <w:szCs w:val="20"/>
              </w:rPr>
              <w:t>строительства объектов капитального строительства, за исключением жилищного и дорожного строительства</w:t>
            </w:r>
            <w:r w:rsidR="00671A26">
              <w:rPr>
                <w:sz w:val="20"/>
                <w:szCs w:val="20"/>
              </w:rPr>
              <w:t xml:space="preserve">, дорожной деятельности (за исключением проектирования), архитектурно-строительного проектирования семеноводства, переработки водных биоресурсов, </w:t>
            </w:r>
            <w:r w:rsidR="00671A26" w:rsidRPr="00EF52C0">
              <w:rPr>
                <w:sz w:val="20"/>
                <w:szCs w:val="20"/>
              </w:rPr>
              <w:t>добычи общераспространенных полезных ископаемых на участках недр местного значения</w:t>
            </w:r>
            <w:r w:rsidR="00671A26">
              <w:rPr>
                <w:sz w:val="20"/>
                <w:szCs w:val="20"/>
              </w:rPr>
              <w:t>, легкой промышленности, производства кирпича, производства бетона.</w:t>
            </w:r>
            <w:proofErr w:type="gramEnd"/>
          </w:p>
          <w:p w:rsidR="002763FD" w:rsidRDefault="002763FD" w:rsidP="004D73D2">
            <w:pPr>
              <w:pStyle w:val="ConsPlusNormal"/>
              <w:tabs>
                <w:tab w:val="left" w:pos="0"/>
              </w:tabs>
              <w:spacing w:line="276" w:lineRule="auto"/>
              <w:ind w:firstLine="851"/>
              <w:jc w:val="both"/>
              <w:rPr>
                <w:sz w:val="20"/>
                <w:szCs w:val="20"/>
              </w:rPr>
            </w:pPr>
          </w:p>
          <w:p w:rsidR="002763FD" w:rsidRDefault="002763FD" w:rsidP="004D73D2">
            <w:pPr>
              <w:pStyle w:val="ConsPlusNormal"/>
              <w:tabs>
                <w:tab w:val="left" w:pos="0"/>
              </w:tabs>
              <w:spacing w:line="276" w:lineRule="auto"/>
              <w:ind w:firstLine="851"/>
              <w:jc w:val="both"/>
              <w:rPr>
                <w:sz w:val="20"/>
                <w:szCs w:val="20"/>
              </w:rPr>
            </w:pPr>
          </w:p>
          <w:p w:rsidR="00BA2F76" w:rsidRPr="00B419EF" w:rsidRDefault="00BA2F76" w:rsidP="004D73D2">
            <w:pPr>
              <w:pStyle w:val="ConsPlusNormal"/>
              <w:tabs>
                <w:tab w:val="left" w:pos="0"/>
              </w:tabs>
              <w:spacing w:line="276" w:lineRule="auto"/>
              <w:ind w:firstLine="851"/>
              <w:jc w:val="right"/>
              <w:rPr>
                <w:sz w:val="20"/>
                <w:szCs w:val="20"/>
              </w:rPr>
            </w:pPr>
            <w:r w:rsidRPr="00B419EF">
              <w:rPr>
                <w:sz w:val="20"/>
                <w:szCs w:val="20"/>
              </w:rPr>
              <w:t>Таблица 3</w:t>
            </w:r>
          </w:p>
          <w:p w:rsidR="00BA2F76" w:rsidRPr="00B419EF" w:rsidRDefault="00BA2F76" w:rsidP="004D73D2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F">
              <w:rPr>
                <w:rFonts w:ascii="Times New Roman" w:hAnsi="Times New Roman"/>
                <w:sz w:val="20"/>
                <w:szCs w:val="20"/>
              </w:rPr>
              <w:t>Распределение ответов респондентов на вопрос:</w:t>
            </w:r>
          </w:p>
          <w:p w:rsidR="00BA2F76" w:rsidRPr="00B419EF" w:rsidRDefault="00BA2F76" w:rsidP="004D73D2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F">
              <w:rPr>
                <w:rFonts w:ascii="Times New Roman" w:hAnsi="Times New Roman"/>
                <w:sz w:val="20"/>
                <w:szCs w:val="20"/>
              </w:rPr>
              <w:t>«Насколько Вы удовлетворены</w:t>
            </w:r>
            <w:r w:rsidR="00A91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19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19EF">
              <w:rPr>
                <w:rFonts w:ascii="Times New Roman" w:hAnsi="Times New Roman"/>
                <w:sz w:val="20"/>
                <w:szCs w:val="20"/>
                <w:u w:val="single"/>
              </w:rPr>
              <w:t>уровнем цен</w:t>
            </w:r>
            <w:r w:rsidRPr="00B419EF">
              <w:rPr>
                <w:rFonts w:ascii="Times New Roman" w:hAnsi="Times New Roman"/>
                <w:sz w:val="20"/>
                <w:szCs w:val="20"/>
              </w:rPr>
              <w:t xml:space="preserve"> товаров и услуг на следующих рынках Вашего </w:t>
            </w:r>
            <w:r w:rsidR="00A91735">
              <w:rPr>
                <w:rFonts w:ascii="Times New Roman" w:hAnsi="Times New Roman"/>
                <w:sz w:val="20"/>
                <w:szCs w:val="20"/>
              </w:rPr>
              <w:t>села</w:t>
            </w:r>
            <w:r w:rsidRPr="00B419EF">
              <w:rPr>
                <w:rFonts w:ascii="Times New Roman" w:hAnsi="Times New Roman"/>
                <w:sz w:val="20"/>
                <w:szCs w:val="20"/>
              </w:rPr>
              <w:t>?»</w:t>
            </w:r>
            <w:r w:rsidR="008A1E9C" w:rsidRPr="00B419EF">
              <w:rPr>
                <w:rFonts w:ascii="Times New Roman" w:hAnsi="Times New Roman"/>
                <w:sz w:val="20"/>
                <w:szCs w:val="20"/>
              </w:rPr>
              <w:t>, %</w:t>
            </w:r>
          </w:p>
          <w:p w:rsidR="00BA2F76" w:rsidRDefault="00BA2F76" w:rsidP="004D73D2">
            <w:pPr>
              <w:pStyle w:val="ConsPlusNormal"/>
              <w:tabs>
                <w:tab w:val="left" w:pos="0"/>
              </w:tabs>
              <w:spacing w:line="276" w:lineRule="auto"/>
              <w:ind w:left="851"/>
              <w:rPr>
                <w:sz w:val="20"/>
                <w:szCs w:val="20"/>
              </w:rPr>
            </w:pP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0"/>
              <w:gridCol w:w="3225"/>
              <w:gridCol w:w="1075"/>
              <w:gridCol w:w="931"/>
              <w:gridCol w:w="1025"/>
              <w:gridCol w:w="1061"/>
              <w:gridCol w:w="1323"/>
              <w:gridCol w:w="964"/>
            </w:tblGrid>
            <w:tr w:rsidR="00A91735" w:rsidRPr="00A21E50" w:rsidTr="00CE7CF0">
              <w:tc>
                <w:tcPr>
                  <w:tcW w:w="3715" w:type="dxa"/>
                  <w:gridSpan w:val="2"/>
                  <w:shd w:val="clear" w:color="auto" w:fill="auto"/>
                </w:tcPr>
                <w:p w:rsidR="00A91735" w:rsidRPr="00A21E50" w:rsidRDefault="00A91735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A91735" w:rsidRPr="00A21E50" w:rsidRDefault="00A91735" w:rsidP="00A9173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Удовлетв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A91735" w:rsidRPr="00A21E50" w:rsidRDefault="00A91735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Скорее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удовл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A91735" w:rsidRPr="00A21E50" w:rsidRDefault="00A91735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Скорее не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удовл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061" w:type="dxa"/>
                </w:tcPr>
                <w:p w:rsidR="00A91735" w:rsidRDefault="00A91735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Не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удовл</w:t>
                  </w:r>
                  <w:proofErr w:type="spellEnd"/>
                </w:p>
              </w:tc>
              <w:tc>
                <w:tcPr>
                  <w:tcW w:w="1323" w:type="dxa"/>
                </w:tcPr>
                <w:p w:rsidR="00A91735" w:rsidRDefault="00A91735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Затрудняюсь ответить</w:t>
                  </w:r>
                </w:p>
              </w:tc>
              <w:tc>
                <w:tcPr>
                  <w:tcW w:w="964" w:type="dxa"/>
                </w:tcPr>
                <w:p w:rsidR="00A91735" w:rsidRPr="00A21E50" w:rsidRDefault="00A91735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услуг дошкольного образования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44,6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услуг общего образования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41,5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23,1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услуг среднего профессионального образования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26,2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услуг дополнительного образования детей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23,1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услуг детского отдыха и оздоровления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6,1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38,5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медицинских услуг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30,8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услуг розничной торговли лекарственными препаратами, медицинскими изделиями и сопутствующими товарами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23,1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психолого-педагогического сопровождения детей с ограниченными возможностями здоровья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33,8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23,2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социальных услуг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32,3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ритуальных услуг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35,4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30,8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12,2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теплоснабжения (производство тепловой энергии)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услуг по сбору и транспортированию твердых коммунальных отходов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43,2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выполнения работ по благоустройству городской среды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23,1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30,8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14.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выполнения работ по содержанию и текущему ремонту общего имущества собственников помещений в многоквартирном доме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30,8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поставки сжиженного газа в баллонах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26,2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30,8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купли-продажи электрической энергии (мощности) на розничном рынке электрической энергии (мощности)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32,3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      </w:r>
                  <w:proofErr w:type="spellStart"/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когенерации</w:t>
                  </w:r>
                  <w:proofErr w:type="spellEnd"/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23,1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оказания услуг по перевозке пассажиров автомобильным транспортом по муниципальным маршрутам регулярных перевозок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46,2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23,1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7,7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оказания услуг по перевозке пассажиров автомобильным транспортом по межмуниципальным маршрутам регулярных перевозок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оказания услуг по перевозке пассажиров и багажа легковым такси на территории субъекта Российской Федерации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оказания услуг по ремонту автотранспортных средств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27,7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23,2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33,8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21,6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жилищного строительства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41,5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23,1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466E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строительства объектов капитального строительства, за исключением жилищного и дорожного строительства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33,8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23,1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466E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дорожной деятельности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з</w:t>
                  </w: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а исключением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проектирования)</w:t>
                  </w:r>
                  <w:proofErr w:type="gramEnd"/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466E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архитектурно-строительного проектирования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9,3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33,8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30,8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466E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реализации сельскохозяйственной продукции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23,1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30,8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племенного животноводства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26,2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семеноводства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15,4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30,8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32,3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переработки водных биоресурсов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30,8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добычи общераспространенных полезных ископаемых на участках недр местного значения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9,3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30,8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32.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нефтепродуктов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26,2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7,7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33.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легкой промышленности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16,9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30,8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34.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обработки древесины и производства изделий из дерева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18,5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23,1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21,5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35.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производства кирпича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29,2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DD71B2" w:rsidRPr="00A21E50" w:rsidTr="00CE7CF0">
              <w:tc>
                <w:tcPr>
                  <w:tcW w:w="490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64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36.</w:t>
                  </w:r>
                </w:p>
              </w:tc>
              <w:tc>
                <w:tcPr>
                  <w:tcW w:w="3225" w:type="dxa"/>
                  <w:shd w:val="clear" w:color="auto" w:fill="auto"/>
                </w:tcPr>
                <w:p w:rsidR="00DD71B2" w:rsidRPr="00A21E50" w:rsidRDefault="00DD71B2" w:rsidP="00DD71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1E50">
                    <w:rPr>
                      <w:rFonts w:ascii="Times New Roman" w:hAnsi="Times New Roman"/>
                      <w:sz w:val="20"/>
                      <w:szCs w:val="20"/>
                    </w:rPr>
                    <w:t>Рынок производства бетона</w:t>
                  </w:r>
                </w:p>
              </w:tc>
              <w:tc>
                <w:tcPr>
                  <w:tcW w:w="107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931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6,1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1061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30,8</w:t>
                  </w:r>
                </w:p>
              </w:tc>
              <w:tc>
                <w:tcPr>
                  <w:tcW w:w="1323" w:type="dxa"/>
                  <w:vAlign w:val="center"/>
                </w:tcPr>
                <w:p w:rsidR="00DD71B2" w:rsidRPr="00A21E5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64" w:type="dxa"/>
                  <w:vAlign w:val="center"/>
                </w:tcPr>
                <w:p w:rsidR="00DD71B2" w:rsidRPr="00EF52C0" w:rsidRDefault="00DD71B2" w:rsidP="00DD71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100,0</w:t>
                  </w:r>
                </w:p>
              </w:tc>
            </w:tr>
          </w:tbl>
          <w:p w:rsidR="00466E7C" w:rsidRPr="00B419EF" w:rsidRDefault="00466E7C" w:rsidP="004D73D2">
            <w:pPr>
              <w:pStyle w:val="ConsPlusNormal"/>
              <w:tabs>
                <w:tab w:val="left" w:pos="0"/>
              </w:tabs>
              <w:spacing w:line="276" w:lineRule="auto"/>
              <w:ind w:left="851"/>
              <w:rPr>
                <w:sz w:val="20"/>
                <w:szCs w:val="20"/>
              </w:rPr>
            </w:pPr>
          </w:p>
        </w:tc>
      </w:tr>
    </w:tbl>
    <w:p w:rsidR="00E31645" w:rsidRDefault="00E31645" w:rsidP="00BA2F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2F76" w:rsidRPr="00E31645" w:rsidRDefault="00BA2F76" w:rsidP="00BA2F7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31645">
        <w:rPr>
          <w:rFonts w:ascii="Times New Roman" w:hAnsi="Times New Roman"/>
          <w:sz w:val="20"/>
          <w:szCs w:val="20"/>
        </w:rPr>
        <w:t>Наибольшее количество респондентов отметили удовлетворенность уровнем цен на следующих рынках:</w:t>
      </w:r>
    </w:p>
    <w:p w:rsidR="00E31645" w:rsidRDefault="00E31645" w:rsidP="00BA2F7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A21E50">
        <w:rPr>
          <w:rFonts w:ascii="Times New Roman" w:hAnsi="Times New Roman"/>
          <w:sz w:val="20"/>
          <w:szCs w:val="20"/>
        </w:rPr>
        <w:t>Рынок услуг розничной торговли лекарственными препаратами, медицинскими изделиями и сопутствующими товарами</w:t>
      </w:r>
      <w:r>
        <w:rPr>
          <w:rFonts w:ascii="Times New Roman" w:hAnsi="Times New Roman"/>
          <w:sz w:val="20"/>
          <w:szCs w:val="20"/>
        </w:rPr>
        <w:t>;</w:t>
      </w:r>
    </w:p>
    <w:p w:rsidR="00B45EF0" w:rsidRDefault="00B45EF0" w:rsidP="00BA2F7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Рынок ритуальных услуг;</w:t>
      </w:r>
    </w:p>
    <w:p w:rsidR="00B45EF0" w:rsidRDefault="00B45EF0" w:rsidP="00BA2F7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A21E50">
        <w:rPr>
          <w:rFonts w:ascii="Times New Roman" w:hAnsi="Times New Roman"/>
          <w:sz w:val="20"/>
          <w:szCs w:val="20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E31645" w:rsidRDefault="00E31645" w:rsidP="00BA2F7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A21E50">
        <w:rPr>
          <w:rFonts w:ascii="Times New Roman" w:hAnsi="Times New Roman"/>
          <w:sz w:val="20"/>
          <w:szCs w:val="20"/>
        </w:rPr>
        <w:t>Рынок оказания услуг по ремонту автотранспортных средств</w:t>
      </w:r>
    </w:p>
    <w:p w:rsidR="00E31645" w:rsidRPr="00D94994" w:rsidRDefault="00E31645" w:rsidP="00BA2F7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D94994">
        <w:rPr>
          <w:rFonts w:ascii="Times New Roman" w:hAnsi="Times New Roman"/>
          <w:sz w:val="20"/>
          <w:szCs w:val="20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:rsidR="00BA2F76" w:rsidRPr="00D94994" w:rsidRDefault="00BA2F76" w:rsidP="00BA2F7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D94994">
        <w:rPr>
          <w:rFonts w:ascii="Times New Roman" w:hAnsi="Times New Roman"/>
          <w:sz w:val="20"/>
          <w:szCs w:val="20"/>
        </w:rPr>
        <w:t>На данных рынках количество ответов «</w:t>
      </w:r>
      <w:proofErr w:type="gramStart"/>
      <w:r w:rsidRPr="00D94994">
        <w:rPr>
          <w:rFonts w:ascii="Times New Roman" w:hAnsi="Times New Roman"/>
          <w:sz w:val="20"/>
          <w:szCs w:val="20"/>
        </w:rPr>
        <w:t>Удовлетворен</w:t>
      </w:r>
      <w:proofErr w:type="gramEnd"/>
      <w:r w:rsidRPr="00D94994">
        <w:rPr>
          <w:rFonts w:ascii="Times New Roman" w:hAnsi="Times New Roman"/>
          <w:sz w:val="20"/>
          <w:szCs w:val="20"/>
        </w:rPr>
        <w:t xml:space="preserve">» </w:t>
      </w:r>
      <w:r w:rsidR="00E31645" w:rsidRPr="00D94994">
        <w:rPr>
          <w:rFonts w:ascii="Times New Roman" w:hAnsi="Times New Roman"/>
          <w:sz w:val="20"/>
          <w:szCs w:val="20"/>
        </w:rPr>
        <w:t xml:space="preserve">и </w:t>
      </w:r>
      <w:r w:rsidRPr="00D94994">
        <w:rPr>
          <w:rFonts w:ascii="Times New Roman" w:hAnsi="Times New Roman"/>
          <w:sz w:val="20"/>
          <w:szCs w:val="20"/>
        </w:rPr>
        <w:t>«Скорее удовлетворен» приближается или превышает 50%.</w:t>
      </w:r>
    </w:p>
    <w:tbl>
      <w:tblPr>
        <w:tblW w:w="9498" w:type="dxa"/>
        <w:tblInd w:w="108" w:type="dxa"/>
        <w:tblLook w:val="04A0"/>
      </w:tblPr>
      <w:tblGrid>
        <w:gridCol w:w="9498"/>
      </w:tblGrid>
      <w:tr w:rsidR="00B45EF0" w:rsidRPr="00D94994" w:rsidTr="00D94994">
        <w:tc>
          <w:tcPr>
            <w:tcW w:w="9498" w:type="dxa"/>
            <w:shd w:val="clear" w:color="auto" w:fill="auto"/>
          </w:tcPr>
          <w:p w:rsidR="00B45EF0" w:rsidRPr="00512AD7" w:rsidRDefault="00512AD7" w:rsidP="00512AD7">
            <w:pPr>
              <w:spacing w:after="0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2AD7">
              <w:rPr>
                <w:rFonts w:ascii="Times New Roman" w:hAnsi="Times New Roman"/>
                <w:sz w:val="20"/>
                <w:szCs w:val="20"/>
              </w:rPr>
              <w:t xml:space="preserve">Более 30% респондентов затруднились оценить уровень цен на следующих рынках,– </w:t>
            </w:r>
            <w:r w:rsidR="00D94994" w:rsidRPr="00512AD7">
              <w:rPr>
                <w:rFonts w:ascii="Times New Roman" w:hAnsi="Times New Roman"/>
                <w:sz w:val="20"/>
                <w:szCs w:val="20"/>
              </w:rPr>
              <w:t xml:space="preserve">поставки сжиженного газа в баллонах, архитектурно-строительного проектирования, семеноводства, переработки водных биоресурсов, добычи общераспространенных полезных ископаемых на участках недр местного значения, </w:t>
            </w:r>
            <w:r w:rsidR="00B45EF0" w:rsidRPr="00512AD7">
              <w:rPr>
                <w:rFonts w:ascii="Times New Roman" w:hAnsi="Times New Roman"/>
                <w:sz w:val="20"/>
                <w:szCs w:val="20"/>
              </w:rPr>
              <w:t>легкой промышленности,</w:t>
            </w:r>
            <w:r w:rsidR="00D94994" w:rsidRPr="00512AD7">
              <w:rPr>
                <w:rFonts w:ascii="Times New Roman" w:hAnsi="Times New Roman"/>
                <w:sz w:val="20"/>
                <w:szCs w:val="20"/>
              </w:rPr>
              <w:t xml:space="preserve"> обработки древесины и производства изделий из дерева, производства кирпича и производства бетон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а, </w:t>
            </w:r>
            <w:r w:rsidR="00B45EF0" w:rsidRPr="00512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12AD7">
              <w:rPr>
                <w:rFonts w:ascii="Times New Roman" w:hAnsi="Times New Roman"/>
                <w:sz w:val="20"/>
                <w:szCs w:val="20"/>
              </w:rPr>
              <w:t>что</w:t>
            </w:r>
            <w:proofErr w:type="gramEnd"/>
            <w:r w:rsidRPr="00512AD7">
              <w:rPr>
                <w:rFonts w:ascii="Times New Roman" w:hAnsi="Times New Roman"/>
                <w:sz w:val="20"/>
                <w:szCs w:val="20"/>
              </w:rPr>
              <w:t xml:space="preserve"> безусловно связано с отсутствием некоторых из них на рынке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:rsidR="00BA2F76" w:rsidRDefault="00BA2F76" w:rsidP="00BA2F7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512AD7">
        <w:rPr>
          <w:rFonts w:ascii="Times New Roman" w:hAnsi="Times New Roman"/>
          <w:sz w:val="20"/>
          <w:szCs w:val="20"/>
        </w:rPr>
        <w:t xml:space="preserve">Наибольшая неудовлетворенность ценовыми критериями наблюдается на рынках услуг </w:t>
      </w:r>
      <w:r w:rsidR="00065CCD">
        <w:rPr>
          <w:rFonts w:ascii="Times New Roman" w:hAnsi="Times New Roman"/>
          <w:sz w:val="20"/>
          <w:szCs w:val="20"/>
        </w:rPr>
        <w:t>по сбору и транспортированию твердых коммунальных отходов, рынок выполнения работ по благоустройству городской среды, рынок выполнения работ по содержанию и текущему ремонту общего имущества собственников помещений в многоквартирном доме, р</w:t>
      </w:r>
      <w:r w:rsidR="00065CCD" w:rsidRPr="00065CCD">
        <w:rPr>
          <w:rFonts w:ascii="Times New Roman" w:hAnsi="Times New Roman"/>
          <w:sz w:val="20"/>
          <w:szCs w:val="20"/>
        </w:rPr>
        <w:t>ынок купли-продажи электрической энергии (мощности) на розничном рынке электрической энергии (мощности)</w:t>
      </w:r>
      <w:r w:rsidR="00065CCD">
        <w:rPr>
          <w:rFonts w:ascii="Times New Roman" w:hAnsi="Times New Roman"/>
          <w:sz w:val="20"/>
          <w:szCs w:val="20"/>
        </w:rPr>
        <w:t>, рынок жилищного строительства, рынок дорожной деятельности (за исключением проектирования), рынок реализации сельскохозяйственной</w:t>
      </w:r>
      <w:proofErr w:type="gramEnd"/>
      <w:r w:rsidR="00065CCD">
        <w:rPr>
          <w:rFonts w:ascii="Times New Roman" w:hAnsi="Times New Roman"/>
          <w:sz w:val="20"/>
          <w:szCs w:val="20"/>
        </w:rPr>
        <w:t xml:space="preserve"> продукции (</w:t>
      </w:r>
      <w:r w:rsidRPr="00512AD7">
        <w:rPr>
          <w:rFonts w:ascii="Times New Roman" w:hAnsi="Times New Roman"/>
          <w:sz w:val="20"/>
          <w:szCs w:val="20"/>
        </w:rPr>
        <w:t>количество ответов «</w:t>
      </w:r>
      <w:proofErr w:type="gramStart"/>
      <w:r w:rsidRPr="00512AD7">
        <w:rPr>
          <w:rFonts w:ascii="Times New Roman" w:hAnsi="Times New Roman"/>
          <w:sz w:val="20"/>
          <w:szCs w:val="20"/>
        </w:rPr>
        <w:t>Неудовлетворен</w:t>
      </w:r>
      <w:proofErr w:type="gramEnd"/>
      <w:r w:rsidRPr="00512AD7">
        <w:rPr>
          <w:rFonts w:ascii="Times New Roman" w:hAnsi="Times New Roman"/>
          <w:sz w:val="20"/>
          <w:szCs w:val="20"/>
        </w:rPr>
        <w:t>» и «Скорее неудовлетворен» составляет</w:t>
      </w:r>
      <w:r w:rsidR="00065CCD">
        <w:rPr>
          <w:rFonts w:ascii="Times New Roman" w:hAnsi="Times New Roman"/>
          <w:sz w:val="20"/>
          <w:szCs w:val="20"/>
        </w:rPr>
        <w:t xml:space="preserve"> от </w:t>
      </w:r>
      <w:r w:rsidRPr="00512AD7">
        <w:rPr>
          <w:rFonts w:ascii="Times New Roman" w:hAnsi="Times New Roman"/>
          <w:sz w:val="20"/>
          <w:szCs w:val="20"/>
        </w:rPr>
        <w:t xml:space="preserve">50% и </w:t>
      </w:r>
      <w:r w:rsidR="00065CCD">
        <w:rPr>
          <w:rFonts w:ascii="Times New Roman" w:hAnsi="Times New Roman"/>
          <w:sz w:val="20"/>
          <w:szCs w:val="20"/>
        </w:rPr>
        <w:t>более</w:t>
      </w:r>
      <w:r w:rsidRPr="00512AD7">
        <w:rPr>
          <w:rFonts w:ascii="Times New Roman" w:hAnsi="Times New Roman"/>
          <w:sz w:val="20"/>
          <w:szCs w:val="20"/>
        </w:rPr>
        <w:t xml:space="preserve">). </w:t>
      </w:r>
    </w:p>
    <w:p w:rsidR="002763FD" w:rsidRPr="00512AD7" w:rsidRDefault="002763FD" w:rsidP="00BA2F76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A2F76" w:rsidRDefault="00BA2F76" w:rsidP="00BA2F76">
      <w:pPr>
        <w:pStyle w:val="ConsPlusNormal"/>
        <w:tabs>
          <w:tab w:val="left" w:pos="0"/>
        </w:tabs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p w:rsidR="00BA2F76" w:rsidRPr="00030458" w:rsidRDefault="00BA2F76" w:rsidP="00BA2F76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30458">
        <w:rPr>
          <w:rFonts w:ascii="Times New Roman" w:hAnsi="Times New Roman"/>
          <w:sz w:val="20"/>
          <w:szCs w:val="20"/>
        </w:rPr>
        <w:t xml:space="preserve">Распределение ответов респондентов на вопрос: </w:t>
      </w:r>
    </w:p>
    <w:p w:rsidR="00BA2F76" w:rsidRDefault="00BA2F76" w:rsidP="00BA2F76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30458">
        <w:rPr>
          <w:rFonts w:ascii="Times New Roman" w:hAnsi="Times New Roman"/>
          <w:sz w:val="20"/>
          <w:szCs w:val="20"/>
        </w:rPr>
        <w:t xml:space="preserve">«Насколько Вы удовлетворены </w:t>
      </w:r>
      <w:r w:rsidRPr="00293FF0">
        <w:rPr>
          <w:rFonts w:ascii="Times New Roman" w:hAnsi="Times New Roman"/>
          <w:sz w:val="20"/>
          <w:szCs w:val="20"/>
          <w:u w:val="single"/>
        </w:rPr>
        <w:t>качеством</w:t>
      </w:r>
      <w:r w:rsidRPr="00030458">
        <w:rPr>
          <w:rFonts w:ascii="Times New Roman" w:hAnsi="Times New Roman"/>
          <w:sz w:val="20"/>
          <w:szCs w:val="20"/>
        </w:rPr>
        <w:t xml:space="preserve"> товаров и услуг на следующих рынках Вашего муниципального образования»?»</w:t>
      </w:r>
    </w:p>
    <w:p w:rsidR="00030458" w:rsidRPr="00545873" w:rsidRDefault="00030458" w:rsidP="00BA2F7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1134"/>
        <w:gridCol w:w="993"/>
        <w:gridCol w:w="993"/>
        <w:gridCol w:w="850"/>
        <w:gridCol w:w="1417"/>
        <w:gridCol w:w="850"/>
      </w:tblGrid>
      <w:tr w:rsidR="00030458" w:rsidRPr="00A21E50" w:rsidTr="00030458">
        <w:tc>
          <w:tcPr>
            <w:tcW w:w="3510" w:type="dxa"/>
            <w:gridSpan w:val="2"/>
            <w:shd w:val="clear" w:color="auto" w:fill="auto"/>
          </w:tcPr>
          <w:p w:rsidR="00030458" w:rsidRPr="00A21E50" w:rsidRDefault="00030458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0458" w:rsidRPr="00A21E50" w:rsidRDefault="00030458" w:rsidP="00293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Удовлетв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458" w:rsidRPr="00A21E50" w:rsidRDefault="00030458" w:rsidP="00293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Скорее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0458" w:rsidRPr="00A21E50" w:rsidRDefault="00030458" w:rsidP="00293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Скорее 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30458" w:rsidRDefault="00030458" w:rsidP="00293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30458" w:rsidRDefault="00030458" w:rsidP="00293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850" w:type="dxa"/>
          </w:tcPr>
          <w:p w:rsidR="00030458" w:rsidRPr="00A21E50" w:rsidRDefault="00030458" w:rsidP="00293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7C4F7C" w:rsidRPr="00A21E50" w:rsidTr="00600B5A">
        <w:tc>
          <w:tcPr>
            <w:tcW w:w="534" w:type="dxa"/>
            <w:shd w:val="clear" w:color="auto" w:fill="auto"/>
          </w:tcPr>
          <w:p w:rsidR="007C4F7C" w:rsidRPr="00A21E50" w:rsidRDefault="007C4F7C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7C4F7C" w:rsidRPr="00A21E50" w:rsidRDefault="007C4F7C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850" w:type="dxa"/>
            <w:vAlign w:val="center"/>
          </w:tcPr>
          <w:p w:rsidR="007C4F7C" w:rsidRPr="00A21E50" w:rsidRDefault="0074224E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417" w:type="dxa"/>
            <w:vAlign w:val="center"/>
          </w:tcPr>
          <w:p w:rsidR="007C4F7C" w:rsidRDefault="0074224E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231C6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31C62" w:rsidRPr="00A21E50" w:rsidRDefault="00231C62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4F7C" w:rsidRPr="00EF52C0" w:rsidRDefault="007C4F7C" w:rsidP="00293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C4F7C" w:rsidRPr="00A21E50" w:rsidTr="00600B5A">
        <w:tc>
          <w:tcPr>
            <w:tcW w:w="534" w:type="dxa"/>
            <w:shd w:val="clear" w:color="auto" w:fill="auto"/>
          </w:tcPr>
          <w:p w:rsidR="007C4F7C" w:rsidRPr="00A21E50" w:rsidRDefault="007C4F7C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7C4F7C" w:rsidRPr="00A21E50" w:rsidRDefault="007C4F7C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  <w:vAlign w:val="center"/>
          </w:tcPr>
          <w:p w:rsidR="007C4F7C" w:rsidRPr="00A21E50" w:rsidRDefault="0074224E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417" w:type="dxa"/>
            <w:vAlign w:val="center"/>
          </w:tcPr>
          <w:p w:rsidR="007C4F7C" w:rsidRPr="00A21E50" w:rsidRDefault="0074224E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7C4F7C" w:rsidRPr="00EF52C0" w:rsidRDefault="007C4F7C" w:rsidP="00293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C4F7C" w:rsidRPr="00A21E50" w:rsidTr="00600B5A">
        <w:tc>
          <w:tcPr>
            <w:tcW w:w="534" w:type="dxa"/>
            <w:shd w:val="clear" w:color="auto" w:fill="auto"/>
          </w:tcPr>
          <w:p w:rsidR="007C4F7C" w:rsidRPr="00A21E50" w:rsidRDefault="007C4F7C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7C4F7C" w:rsidRPr="00A21E50" w:rsidRDefault="007C4F7C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850" w:type="dxa"/>
            <w:vAlign w:val="center"/>
          </w:tcPr>
          <w:p w:rsidR="007C4F7C" w:rsidRPr="00A21E50" w:rsidRDefault="0074224E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vAlign w:val="center"/>
          </w:tcPr>
          <w:p w:rsidR="007C4F7C" w:rsidRPr="00A21E50" w:rsidRDefault="0074224E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850" w:type="dxa"/>
            <w:vAlign w:val="center"/>
          </w:tcPr>
          <w:p w:rsidR="007C4F7C" w:rsidRPr="00EF52C0" w:rsidRDefault="007C4F7C" w:rsidP="00293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C4F7C" w:rsidRPr="00A21E50" w:rsidTr="00600B5A">
        <w:tc>
          <w:tcPr>
            <w:tcW w:w="534" w:type="dxa"/>
            <w:shd w:val="clear" w:color="auto" w:fill="auto"/>
          </w:tcPr>
          <w:p w:rsidR="007C4F7C" w:rsidRPr="00A21E50" w:rsidRDefault="007C4F7C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7C4F7C" w:rsidRPr="00A21E50" w:rsidRDefault="007C4F7C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vAlign w:val="center"/>
          </w:tcPr>
          <w:p w:rsidR="007C4F7C" w:rsidRPr="00A21E50" w:rsidRDefault="0074224E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417" w:type="dxa"/>
            <w:vAlign w:val="center"/>
          </w:tcPr>
          <w:p w:rsidR="007C4F7C" w:rsidRPr="00A21E50" w:rsidRDefault="0074224E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850" w:type="dxa"/>
            <w:vAlign w:val="center"/>
          </w:tcPr>
          <w:p w:rsidR="007C4F7C" w:rsidRPr="00EF52C0" w:rsidRDefault="007C4F7C" w:rsidP="00293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C4F7C" w:rsidRPr="00A21E50" w:rsidTr="00600B5A">
        <w:tc>
          <w:tcPr>
            <w:tcW w:w="534" w:type="dxa"/>
            <w:shd w:val="clear" w:color="auto" w:fill="auto"/>
          </w:tcPr>
          <w:p w:rsidR="007C4F7C" w:rsidRPr="00A21E50" w:rsidRDefault="007C4F7C" w:rsidP="00293FF0">
            <w:pPr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E50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:rsidR="007C4F7C" w:rsidRPr="00A21E50" w:rsidRDefault="007C4F7C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vAlign w:val="center"/>
          </w:tcPr>
          <w:p w:rsidR="007C4F7C" w:rsidRPr="00A21E50" w:rsidRDefault="0074224E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  <w:vAlign w:val="center"/>
          </w:tcPr>
          <w:p w:rsidR="007C4F7C" w:rsidRPr="00A21E50" w:rsidRDefault="0074224E" w:rsidP="00231C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</w:t>
            </w:r>
            <w:r w:rsidR="00231C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C4F7C" w:rsidRPr="00EF52C0" w:rsidRDefault="007C4F7C" w:rsidP="00293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C4F7C" w:rsidRPr="00A21E50" w:rsidTr="00600B5A">
        <w:tc>
          <w:tcPr>
            <w:tcW w:w="534" w:type="dxa"/>
            <w:shd w:val="clear" w:color="auto" w:fill="auto"/>
          </w:tcPr>
          <w:p w:rsidR="007C4F7C" w:rsidRPr="00A21E50" w:rsidRDefault="007C4F7C" w:rsidP="00293FF0">
            <w:pPr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E50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:rsidR="007C4F7C" w:rsidRPr="00A21E50" w:rsidRDefault="007C4F7C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vAlign w:val="center"/>
          </w:tcPr>
          <w:p w:rsidR="007C4F7C" w:rsidRPr="00A21E50" w:rsidRDefault="0074224E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417" w:type="dxa"/>
            <w:vAlign w:val="center"/>
          </w:tcPr>
          <w:p w:rsidR="007C4F7C" w:rsidRPr="00A21E50" w:rsidRDefault="0074224E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231C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7C4F7C" w:rsidRPr="00EF52C0" w:rsidRDefault="007C4F7C" w:rsidP="00293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C4F7C" w:rsidRPr="00A21E50" w:rsidTr="00600B5A">
        <w:tc>
          <w:tcPr>
            <w:tcW w:w="534" w:type="dxa"/>
            <w:shd w:val="clear" w:color="auto" w:fill="auto"/>
          </w:tcPr>
          <w:p w:rsidR="007C4F7C" w:rsidRPr="00A21E50" w:rsidRDefault="007C4F7C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shd w:val="clear" w:color="auto" w:fill="auto"/>
          </w:tcPr>
          <w:p w:rsidR="007C4F7C" w:rsidRPr="00A21E50" w:rsidRDefault="007C4F7C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7C4F7C" w:rsidRPr="00A21E50" w:rsidRDefault="0074224E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417" w:type="dxa"/>
            <w:vAlign w:val="center"/>
          </w:tcPr>
          <w:p w:rsidR="007C4F7C" w:rsidRPr="00A21E50" w:rsidRDefault="0074224E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7C4F7C" w:rsidRPr="00EF52C0" w:rsidRDefault="007C4F7C" w:rsidP="00293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C4F7C" w:rsidRPr="00A21E50" w:rsidTr="00600B5A">
        <w:tc>
          <w:tcPr>
            <w:tcW w:w="534" w:type="dxa"/>
            <w:shd w:val="clear" w:color="auto" w:fill="auto"/>
          </w:tcPr>
          <w:p w:rsidR="007C4F7C" w:rsidRPr="00A21E50" w:rsidRDefault="007C4F7C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976" w:type="dxa"/>
            <w:shd w:val="clear" w:color="auto" w:fill="auto"/>
          </w:tcPr>
          <w:p w:rsidR="007C4F7C" w:rsidRPr="00A21E50" w:rsidRDefault="007C4F7C" w:rsidP="00EC2C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психолого-педагогического сопровождения детей с огра</w:t>
            </w:r>
            <w:r w:rsidR="00EC2C4C">
              <w:rPr>
                <w:rFonts w:ascii="Times New Roman" w:hAnsi="Times New Roman"/>
                <w:sz w:val="20"/>
                <w:szCs w:val="20"/>
              </w:rPr>
              <w:t>н</w:t>
            </w:r>
            <w:r w:rsidRPr="00A21E50">
              <w:rPr>
                <w:rFonts w:ascii="Times New Roman" w:hAnsi="Times New Roman"/>
                <w:sz w:val="20"/>
                <w:szCs w:val="20"/>
              </w:rPr>
              <w:t>иченными возможностями здоровья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vAlign w:val="center"/>
          </w:tcPr>
          <w:p w:rsidR="007C4F7C" w:rsidRPr="00A21E50" w:rsidRDefault="0074224E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417" w:type="dxa"/>
            <w:vAlign w:val="center"/>
          </w:tcPr>
          <w:p w:rsidR="007C4F7C" w:rsidRPr="00A21E50" w:rsidRDefault="0074224E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850" w:type="dxa"/>
            <w:vAlign w:val="center"/>
          </w:tcPr>
          <w:p w:rsidR="007C4F7C" w:rsidRPr="00EF52C0" w:rsidRDefault="007C4F7C" w:rsidP="00293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C4F7C" w:rsidRPr="00A21E50" w:rsidTr="00600B5A">
        <w:tc>
          <w:tcPr>
            <w:tcW w:w="534" w:type="dxa"/>
            <w:shd w:val="clear" w:color="auto" w:fill="auto"/>
          </w:tcPr>
          <w:p w:rsidR="007C4F7C" w:rsidRPr="00A21E50" w:rsidRDefault="007C4F7C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  <w:shd w:val="clear" w:color="auto" w:fill="auto"/>
          </w:tcPr>
          <w:p w:rsidR="007C4F7C" w:rsidRPr="00A21E50" w:rsidRDefault="007C4F7C" w:rsidP="00385B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социальных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F7C" w:rsidRPr="00A21E50" w:rsidRDefault="00293FF0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4F7C" w:rsidRPr="00A21E50" w:rsidRDefault="00EC2C4C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  <w:vAlign w:val="center"/>
          </w:tcPr>
          <w:p w:rsidR="007C4F7C" w:rsidRPr="00A21E50" w:rsidRDefault="00EC2C4C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1417" w:type="dxa"/>
            <w:vAlign w:val="center"/>
          </w:tcPr>
          <w:p w:rsidR="007C4F7C" w:rsidRPr="00A21E50" w:rsidRDefault="00EC2C4C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7C4F7C" w:rsidRPr="00EF52C0" w:rsidRDefault="007C4F7C" w:rsidP="00293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ритуальных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293F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E50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A21E50">
              <w:rPr>
                <w:rFonts w:ascii="Times New Roman" w:hAnsi="Times New Roman"/>
                <w:sz w:val="20"/>
                <w:szCs w:val="20"/>
              </w:rPr>
              <w:t>когенерации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2E21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976" w:type="dxa"/>
            <w:shd w:val="clear" w:color="auto" w:fill="auto"/>
          </w:tcPr>
          <w:p w:rsidR="003B5AD5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  <w:p w:rsidR="002763FD" w:rsidRPr="00A21E50" w:rsidRDefault="002763FD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семеноводства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E50">
              <w:rPr>
                <w:rFonts w:ascii="Times New Roman" w:hAnsi="Times New Roman"/>
                <w:bCs/>
                <w:sz w:val="20"/>
                <w:szCs w:val="20"/>
              </w:rPr>
              <w:t>30.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36,8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нефтепродуктов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7237BE">
        <w:tc>
          <w:tcPr>
            <w:tcW w:w="534" w:type="dxa"/>
            <w:shd w:val="clear" w:color="auto" w:fill="auto"/>
          </w:tcPr>
          <w:p w:rsidR="003B5AD5" w:rsidRPr="00A21E50" w:rsidRDefault="003B5AD5" w:rsidP="00293FF0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293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417" w:type="dxa"/>
            <w:vAlign w:val="center"/>
          </w:tcPr>
          <w:p w:rsidR="003B5AD5" w:rsidRPr="00A21E50" w:rsidRDefault="003B5AD5" w:rsidP="00600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BA2F76" w:rsidRDefault="00BA2F76" w:rsidP="00BA2F7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30458" w:rsidRDefault="00030458" w:rsidP="00BA2F7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A2F76" w:rsidRPr="00D60995" w:rsidRDefault="00BA2F76" w:rsidP="00BA2F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0995">
        <w:rPr>
          <w:rFonts w:ascii="Times New Roman" w:hAnsi="Times New Roman"/>
          <w:sz w:val="24"/>
          <w:szCs w:val="24"/>
        </w:rPr>
        <w:t>Распределение мнения респондентов в категории «Качество товаров и услуг» представлено</w:t>
      </w:r>
      <w:r>
        <w:rPr>
          <w:rFonts w:ascii="Times New Roman" w:hAnsi="Times New Roman"/>
          <w:sz w:val="24"/>
          <w:szCs w:val="24"/>
        </w:rPr>
        <w:t xml:space="preserve"> в таблице 4</w:t>
      </w:r>
      <w:r w:rsidRPr="00D60995">
        <w:rPr>
          <w:rFonts w:ascii="Times New Roman" w:hAnsi="Times New Roman"/>
          <w:sz w:val="24"/>
          <w:szCs w:val="24"/>
        </w:rPr>
        <w:t>.</w:t>
      </w:r>
    </w:p>
    <w:p w:rsidR="00BA2F76" w:rsidRDefault="00BA2F76" w:rsidP="00BA2F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0995">
        <w:rPr>
          <w:rFonts w:ascii="Times New Roman" w:hAnsi="Times New Roman"/>
          <w:sz w:val="24"/>
          <w:szCs w:val="24"/>
        </w:rPr>
        <w:t>Ответы «Удовлетворен» или «Скорее удовлетворен» превалируют на следующих направлениях:</w:t>
      </w:r>
    </w:p>
    <w:p w:rsidR="00385B21" w:rsidRDefault="00385B21" w:rsidP="00BA2F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Рынок услуг дошкольного образования (64,6%),</w:t>
      </w:r>
    </w:p>
    <w:p w:rsidR="00385B21" w:rsidRDefault="00385B21" w:rsidP="00BA2F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Рынок услуг общего образования (60%),</w:t>
      </w:r>
    </w:p>
    <w:p w:rsidR="00385B21" w:rsidRPr="00D60995" w:rsidRDefault="00385B21" w:rsidP="00BA2F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Рынок услуг среднего профессионального образования</w:t>
      </w:r>
      <w:r w:rsidR="004E7979">
        <w:rPr>
          <w:rFonts w:ascii="Times New Roman" w:hAnsi="Times New Roman"/>
          <w:sz w:val="24"/>
          <w:szCs w:val="24"/>
        </w:rPr>
        <w:t>(50,8%)</w:t>
      </w:r>
    </w:p>
    <w:p w:rsidR="00BA2F76" w:rsidRDefault="004E7979" w:rsidP="00BA2F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A2F76" w:rsidRPr="00D60995">
        <w:rPr>
          <w:rFonts w:ascii="Times New Roman" w:hAnsi="Times New Roman"/>
          <w:sz w:val="24"/>
          <w:szCs w:val="24"/>
        </w:rPr>
        <w:t xml:space="preserve">ынок </w:t>
      </w:r>
      <w:r w:rsidRPr="004E7979">
        <w:rPr>
          <w:rFonts w:ascii="Times New Roman" w:hAnsi="Times New Roman"/>
          <w:sz w:val="24"/>
          <w:szCs w:val="24"/>
        </w:rPr>
        <w:t>услуг розничной торговли лекарственными препаратами, медицинскими изделиями и сопутствующими товарами</w:t>
      </w:r>
      <w:r w:rsidRPr="00D60995">
        <w:rPr>
          <w:rFonts w:ascii="Times New Roman" w:hAnsi="Times New Roman"/>
          <w:sz w:val="24"/>
          <w:szCs w:val="24"/>
        </w:rPr>
        <w:t xml:space="preserve"> </w:t>
      </w:r>
      <w:r w:rsidR="00BA2F76" w:rsidRPr="00D6099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72,3</w:t>
      </w:r>
      <w:r w:rsidR="00BA2F76" w:rsidRPr="00D60995">
        <w:rPr>
          <w:rFonts w:ascii="Times New Roman" w:hAnsi="Times New Roman"/>
          <w:sz w:val="24"/>
          <w:szCs w:val="24"/>
        </w:rPr>
        <w:t>%),</w:t>
      </w:r>
    </w:p>
    <w:p w:rsidR="004E7979" w:rsidRDefault="004E7979" w:rsidP="00BA2F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Рынок ритуальных услуг (67,7%),</w:t>
      </w:r>
    </w:p>
    <w:p w:rsidR="004E7979" w:rsidRPr="00D60995" w:rsidRDefault="004E7979" w:rsidP="00BA2F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Рынок теплоснабжения (производство тепловой энергии) (52,3%) </w:t>
      </w:r>
    </w:p>
    <w:p w:rsidR="001C6039" w:rsidRDefault="004E7979" w:rsidP="00BA2F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A2F76" w:rsidRPr="00D60995">
        <w:rPr>
          <w:rFonts w:ascii="Times New Roman" w:hAnsi="Times New Roman"/>
          <w:sz w:val="24"/>
          <w:szCs w:val="24"/>
        </w:rPr>
        <w:t xml:space="preserve">ынок </w:t>
      </w:r>
      <w:r>
        <w:rPr>
          <w:rFonts w:ascii="Times New Roman" w:hAnsi="Times New Roman"/>
          <w:sz w:val="24"/>
          <w:szCs w:val="24"/>
        </w:rPr>
        <w:t>оказания услуг по</w:t>
      </w:r>
      <w:r w:rsidR="00BA2F76" w:rsidRPr="00D60995">
        <w:rPr>
          <w:rFonts w:ascii="Times New Roman" w:hAnsi="Times New Roman"/>
          <w:sz w:val="24"/>
          <w:szCs w:val="24"/>
        </w:rPr>
        <w:t xml:space="preserve"> перевозк</w:t>
      </w:r>
      <w:r>
        <w:rPr>
          <w:rFonts w:ascii="Times New Roman" w:hAnsi="Times New Roman"/>
          <w:sz w:val="24"/>
          <w:szCs w:val="24"/>
        </w:rPr>
        <w:t>е</w:t>
      </w:r>
      <w:r w:rsidR="00BA2F76" w:rsidRPr="00D60995">
        <w:rPr>
          <w:rFonts w:ascii="Times New Roman" w:hAnsi="Times New Roman"/>
          <w:sz w:val="24"/>
          <w:szCs w:val="24"/>
        </w:rPr>
        <w:t xml:space="preserve"> пассажиров </w:t>
      </w:r>
      <w:r>
        <w:rPr>
          <w:rFonts w:ascii="Times New Roman" w:hAnsi="Times New Roman"/>
          <w:sz w:val="24"/>
          <w:szCs w:val="24"/>
        </w:rPr>
        <w:t>автомобильным т</w:t>
      </w:r>
      <w:r w:rsidR="00BA2F76" w:rsidRPr="00D60995">
        <w:rPr>
          <w:rFonts w:ascii="Times New Roman" w:hAnsi="Times New Roman"/>
          <w:sz w:val="24"/>
          <w:szCs w:val="24"/>
        </w:rPr>
        <w:t>ранспортом</w:t>
      </w:r>
      <w:r w:rsidR="001C6039">
        <w:rPr>
          <w:rFonts w:ascii="Times New Roman" w:hAnsi="Times New Roman"/>
          <w:sz w:val="24"/>
          <w:szCs w:val="24"/>
        </w:rPr>
        <w:t xml:space="preserve"> по муниципальным маршрутам регулярных перевозок</w:t>
      </w:r>
      <w:r w:rsidR="00BA2F76" w:rsidRPr="00D60995">
        <w:rPr>
          <w:rFonts w:ascii="Times New Roman" w:hAnsi="Times New Roman"/>
          <w:sz w:val="24"/>
          <w:szCs w:val="24"/>
        </w:rPr>
        <w:t xml:space="preserve"> (</w:t>
      </w:r>
      <w:r w:rsidR="001C6039">
        <w:rPr>
          <w:rFonts w:ascii="Times New Roman" w:hAnsi="Times New Roman"/>
          <w:sz w:val="24"/>
          <w:szCs w:val="24"/>
        </w:rPr>
        <w:t>60,0</w:t>
      </w:r>
      <w:r w:rsidR="00BA2F76" w:rsidRPr="00D60995">
        <w:rPr>
          <w:rFonts w:ascii="Times New Roman" w:hAnsi="Times New Roman"/>
          <w:sz w:val="24"/>
          <w:szCs w:val="24"/>
        </w:rPr>
        <w:t>%),</w:t>
      </w:r>
    </w:p>
    <w:p w:rsidR="001C6039" w:rsidRDefault="001C6039" w:rsidP="00BA2F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Рынок оказания услуг по ремонту автотранспортных средств (52,3%)</w:t>
      </w:r>
    </w:p>
    <w:p w:rsidR="001C6039" w:rsidRPr="001C6039" w:rsidRDefault="001C6039" w:rsidP="001C603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C6039">
        <w:rPr>
          <w:rFonts w:ascii="Times New Roman" w:hAnsi="Times New Roman"/>
          <w:sz w:val="24"/>
          <w:szCs w:val="24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(60%)</w:t>
      </w:r>
    </w:p>
    <w:p w:rsidR="00BA2F76" w:rsidRPr="00D60995" w:rsidRDefault="00BA2F76" w:rsidP="00BA2F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0995">
        <w:rPr>
          <w:rFonts w:ascii="Times New Roman" w:hAnsi="Times New Roman"/>
          <w:sz w:val="24"/>
          <w:szCs w:val="24"/>
        </w:rPr>
        <w:t xml:space="preserve">Наименьшее количество положительных ответов наблюдается, на рынке </w:t>
      </w:r>
      <w:r>
        <w:rPr>
          <w:rFonts w:ascii="Times New Roman" w:hAnsi="Times New Roman"/>
          <w:sz w:val="24"/>
          <w:szCs w:val="24"/>
        </w:rPr>
        <w:t>услуг</w:t>
      </w:r>
      <w:r w:rsidR="001C6039">
        <w:rPr>
          <w:rFonts w:ascii="Times New Roman" w:hAnsi="Times New Roman"/>
          <w:sz w:val="24"/>
          <w:szCs w:val="24"/>
        </w:rPr>
        <w:t xml:space="preserve"> детского</w:t>
      </w:r>
      <w:r>
        <w:rPr>
          <w:rFonts w:ascii="Times New Roman" w:hAnsi="Times New Roman"/>
          <w:sz w:val="24"/>
          <w:szCs w:val="24"/>
        </w:rPr>
        <w:t xml:space="preserve"> отдыха и оздоровления, </w:t>
      </w:r>
      <w:r w:rsidRPr="004C6D93">
        <w:rPr>
          <w:rFonts w:ascii="Times New Roman" w:hAnsi="Times New Roman"/>
          <w:sz w:val="24"/>
          <w:szCs w:val="24"/>
        </w:rPr>
        <w:t>психолого-педагогического сопровождения детей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, </w:t>
      </w:r>
      <w:r w:rsidR="003F11C9">
        <w:rPr>
          <w:rFonts w:ascii="Times New Roman" w:hAnsi="Times New Roman"/>
          <w:sz w:val="24"/>
          <w:szCs w:val="24"/>
        </w:rPr>
        <w:t xml:space="preserve">архитектурно-строительного проектирования, переработки водных биоресурсов, производство кирпича и бетона, </w:t>
      </w:r>
      <w:r>
        <w:rPr>
          <w:rFonts w:ascii="Times New Roman" w:hAnsi="Times New Roman"/>
          <w:sz w:val="24"/>
          <w:szCs w:val="24"/>
        </w:rPr>
        <w:t>что составил</w:t>
      </w:r>
      <w:r w:rsidR="003F11C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F11C9">
        <w:rPr>
          <w:rFonts w:ascii="Times New Roman" w:hAnsi="Times New Roman"/>
          <w:sz w:val="24"/>
          <w:szCs w:val="24"/>
        </w:rPr>
        <w:t>9,3</w:t>
      </w:r>
      <w:r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lastRenderedPageBreak/>
        <w:t xml:space="preserve">до </w:t>
      </w:r>
      <w:r w:rsidR="003F11C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,4%. </w:t>
      </w:r>
      <w:r w:rsidRPr="00D60995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D60995">
        <w:rPr>
          <w:rFonts w:ascii="Times New Roman" w:hAnsi="Times New Roman"/>
          <w:sz w:val="24"/>
          <w:szCs w:val="24"/>
        </w:rPr>
        <w:t>респондентов, затруднившихся оценить качество услуг на данном рынке также превышает</w:t>
      </w:r>
      <w:proofErr w:type="gramEnd"/>
      <w:r w:rsidRPr="00D60995">
        <w:rPr>
          <w:rFonts w:ascii="Times New Roman" w:hAnsi="Times New Roman"/>
          <w:sz w:val="24"/>
          <w:szCs w:val="24"/>
        </w:rPr>
        <w:t xml:space="preserve"> </w:t>
      </w:r>
      <w:r w:rsidR="003F11C9">
        <w:rPr>
          <w:rFonts w:ascii="Times New Roman" w:hAnsi="Times New Roman"/>
          <w:sz w:val="24"/>
          <w:szCs w:val="24"/>
        </w:rPr>
        <w:t>4</w:t>
      </w:r>
      <w:r w:rsidRPr="00D60995">
        <w:rPr>
          <w:rFonts w:ascii="Times New Roman" w:hAnsi="Times New Roman"/>
          <w:sz w:val="24"/>
          <w:szCs w:val="24"/>
        </w:rPr>
        <w:t>0%.</w:t>
      </w:r>
    </w:p>
    <w:p w:rsidR="00BA2F76" w:rsidRPr="00D60995" w:rsidRDefault="00BA2F76" w:rsidP="00BA2F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60995">
        <w:rPr>
          <w:rFonts w:ascii="Times New Roman" w:hAnsi="Times New Roman"/>
          <w:sz w:val="24"/>
          <w:szCs w:val="24"/>
        </w:rPr>
        <w:t>Наибольшее количество ответов о неудовлетвор</w:t>
      </w:r>
      <w:r w:rsidR="003F11C9">
        <w:rPr>
          <w:rFonts w:ascii="Times New Roman" w:hAnsi="Times New Roman"/>
          <w:sz w:val="24"/>
          <w:szCs w:val="24"/>
        </w:rPr>
        <w:t xml:space="preserve">ительном </w:t>
      </w:r>
      <w:r w:rsidRPr="00D60995">
        <w:rPr>
          <w:rFonts w:ascii="Times New Roman" w:hAnsi="Times New Roman"/>
          <w:sz w:val="24"/>
          <w:szCs w:val="24"/>
        </w:rPr>
        <w:t>качеств</w:t>
      </w:r>
      <w:r w:rsidR="003F11C9">
        <w:rPr>
          <w:rFonts w:ascii="Times New Roman" w:hAnsi="Times New Roman"/>
          <w:sz w:val="24"/>
          <w:szCs w:val="24"/>
        </w:rPr>
        <w:t>е</w:t>
      </w:r>
      <w:r w:rsidRPr="00D60995">
        <w:rPr>
          <w:rFonts w:ascii="Times New Roman" w:hAnsi="Times New Roman"/>
          <w:sz w:val="24"/>
          <w:szCs w:val="24"/>
        </w:rPr>
        <w:t xml:space="preserve"> услуг наблюдается на рынк</w:t>
      </w:r>
      <w:r w:rsidR="003F11C9">
        <w:rPr>
          <w:rFonts w:ascii="Times New Roman" w:hAnsi="Times New Roman"/>
          <w:sz w:val="24"/>
          <w:szCs w:val="24"/>
        </w:rPr>
        <w:t>е услуг по сбору и транспортированию твердых коммунальных отходов (46,2%), рынке дорожной деятельности (за исключением проектирования) (44,6%).</w:t>
      </w:r>
    </w:p>
    <w:p w:rsidR="00BA2F76" w:rsidRDefault="00BA2F76" w:rsidP="00BA2F76">
      <w:pPr>
        <w:pStyle w:val="ConsPlusNormal"/>
        <w:tabs>
          <w:tab w:val="left" w:pos="0"/>
        </w:tabs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3B5AD5" w:rsidRPr="00030458" w:rsidRDefault="003B5AD5" w:rsidP="003B5AD5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30458">
        <w:rPr>
          <w:rFonts w:ascii="Times New Roman" w:hAnsi="Times New Roman"/>
          <w:sz w:val="20"/>
          <w:szCs w:val="20"/>
        </w:rPr>
        <w:t xml:space="preserve">Распределение ответов респондентов на вопрос: </w:t>
      </w:r>
    </w:p>
    <w:p w:rsidR="00070DEF" w:rsidRDefault="003B5AD5" w:rsidP="003B5AD5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30458">
        <w:rPr>
          <w:rFonts w:ascii="Times New Roman" w:hAnsi="Times New Roman"/>
          <w:sz w:val="20"/>
          <w:szCs w:val="20"/>
        </w:rPr>
        <w:t xml:space="preserve">«Насколько Вы удовлетворены </w:t>
      </w:r>
      <w:r w:rsidR="00070DEF" w:rsidRPr="00070DEF">
        <w:rPr>
          <w:rFonts w:ascii="Times New Roman" w:hAnsi="Times New Roman"/>
          <w:sz w:val="20"/>
          <w:szCs w:val="20"/>
          <w:u w:val="single"/>
        </w:rPr>
        <w:t>возможность</w:t>
      </w:r>
      <w:r w:rsidR="00070DEF">
        <w:rPr>
          <w:rFonts w:ascii="Times New Roman" w:hAnsi="Times New Roman"/>
          <w:sz w:val="20"/>
          <w:szCs w:val="20"/>
          <w:u w:val="single"/>
        </w:rPr>
        <w:t>ю</w:t>
      </w:r>
      <w:r w:rsidR="00070DEF" w:rsidRPr="00070DEF">
        <w:rPr>
          <w:rFonts w:ascii="Times New Roman" w:hAnsi="Times New Roman"/>
          <w:sz w:val="20"/>
          <w:szCs w:val="20"/>
          <w:u w:val="single"/>
        </w:rPr>
        <w:t xml:space="preserve"> выбора</w:t>
      </w:r>
      <w:r w:rsidR="00070DEF">
        <w:rPr>
          <w:rFonts w:ascii="Times New Roman" w:hAnsi="Times New Roman"/>
          <w:sz w:val="20"/>
          <w:szCs w:val="20"/>
        </w:rPr>
        <w:t xml:space="preserve"> </w:t>
      </w:r>
      <w:r w:rsidRPr="00070DEF">
        <w:rPr>
          <w:rFonts w:ascii="Times New Roman" w:hAnsi="Times New Roman"/>
          <w:sz w:val="20"/>
          <w:szCs w:val="20"/>
        </w:rPr>
        <w:t>товаров</w:t>
      </w:r>
      <w:r w:rsidRPr="00030458">
        <w:rPr>
          <w:rFonts w:ascii="Times New Roman" w:hAnsi="Times New Roman"/>
          <w:sz w:val="20"/>
          <w:szCs w:val="20"/>
        </w:rPr>
        <w:t xml:space="preserve"> и услуг </w:t>
      </w:r>
    </w:p>
    <w:p w:rsidR="003B5AD5" w:rsidRDefault="003B5AD5" w:rsidP="003B5AD5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030458">
        <w:rPr>
          <w:rFonts w:ascii="Times New Roman" w:hAnsi="Times New Roman"/>
          <w:sz w:val="20"/>
          <w:szCs w:val="20"/>
        </w:rPr>
        <w:t xml:space="preserve">на следующих рынках Вашего </w:t>
      </w:r>
      <w:r w:rsidR="00070DEF">
        <w:rPr>
          <w:rFonts w:ascii="Times New Roman" w:hAnsi="Times New Roman"/>
          <w:sz w:val="20"/>
          <w:szCs w:val="20"/>
        </w:rPr>
        <w:t>села?</w:t>
      </w:r>
      <w:r w:rsidRPr="00030458">
        <w:rPr>
          <w:rFonts w:ascii="Times New Roman" w:hAnsi="Times New Roman"/>
          <w:sz w:val="20"/>
          <w:szCs w:val="20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1134"/>
        <w:gridCol w:w="993"/>
        <w:gridCol w:w="993"/>
        <w:gridCol w:w="850"/>
        <w:gridCol w:w="1417"/>
        <w:gridCol w:w="850"/>
      </w:tblGrid>
      <w:tr w:rsidR="003B5AD5" w:rsidRPr="00A21E50" w:rsidTr="00912F6E">
        <w:tc>
          <w:tcPr>
            <w:tcW w:w="3510" w:type="dxa"/>
            <w:gridSpan w:val="2"/>
            <w:shd w:val="clear" w:color="auto" w:fill="auto"/>
          </w:tcPr>
          <w:p w:rsidR="003B5AD5" w:rsidRPr="00A21E50" w:rsidRDefault="003B5AD5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Удовлетв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Скорее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Скорее 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B5AD5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B5AD5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850" w:type="dxa"/>
          </w:tcPr>
          <w:p w:rsidR="003B5AD5" w:rsidRPr="00A21E5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3B5AD5" w:rsidRPr="00A21E50" w:rsidTr="00912F6E">
        <w:tc>
          <w:tcPr>
            <w:tcW w:w="534" w:type="dxa"/>
            <w:shd w:val="clear" w:color="auto" w:fill="auto"/>
          </w:tcPr>
          <w:p w:rsidR="003B5AD5" w:rsidRPr="00A21E50" w:rsidRDefault="003B5AD5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6C6D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B5AD5" w:rsidRPr="00A21E50" w:rsidRDefault="006C6DE6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912F6E">
        <w:tc>
          <w:tcPr>
            <w:tcW w:w="534" w:type="dxa"/>
            <w:shd w:val="clear" w:color="auto" w:fill="auto"/>
          </w:tcPr>
          <w:p w:rsidR="003B5AD5" w:rsidRPr="00A21E50" w:rsidRDefault="003B5AD5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850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1417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912F6E">
        <w:tc>
          <w:tcPr>
            <w:tcW w:w="534" w:type="dxa"/>
            <w:shd w:val="clear" w:color="auto" w:fill="auto"/>
          </w:tcPr>
          <w:p w:rsidR="003B5AD5" w:rsidRPr="00A21E50" w:rsidRDefault="003B5AD5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850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417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</w:t>
            </w:r>
            <w:r w:rsidR="006C6D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912F6E">
        <w:tc>
          <w:tcPr>
            <w:tcW w:w="534" w:type="dxa"/>
            <w:shd w:val="clear" w:color="auto" w:fill="auto"/>
          </w:tcPr>
          <w:p w:rsidR="003B5AD5" w:rsidRPr="00A21E50" w:rsidRDefault="003B5AD5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850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417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912F6E">
        <w:tc>
          <w:tcPr>
            <w:tcW w:w="534" w:type="dxa"/>
            <w:shd w:val="clear" w:color="auto" w:fill="auto"/>
          </w:tcPr>
          <w:p w:rsidR="003B5AD5" w:rsidRPr="00A21E50" w:rsidRDefault="003B5AD5" w:rsidP="007237BE">
            <w:pPr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E50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912F6E">
        <w:tc>
          <w:tcPr>
            <w:tcW w:w="534" w:type="dxa"/>
            <w:shd w:val="clear" w:color="auto" w:fill="auto"/>
          </w:tcPr>
          <w:p w:rsidR="003B5AD5" w:rsidRPr="00A21E50" w:rsidRDefault="003B5AD5" w:rsidP="007237BE">
            <w:pPr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E50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850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B001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912F6E">
        <w:tc>
          <w:tcPr>
            <w:tcW w:w="534" w:type="dxa"/>
            <w:shd w:val="clear" w:color="auto" w:fill="auto"/>
          </w:tcPr>
          <w:p w:rsidR="003B5AD5" w:rsidRPr="00A21E50" w:rsidRDefault="003B5AD5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850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417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912F6E">
        <w:tc>
          <w:tcPr>
            <w:tcW w:w="534" w:type="dxa"/>
            <w:shd w:val="clear" w:color="auto" w:fill="auto"/>
          </w:tcPr>
          <w:p w:rsidR="003B5AD5" w:rsidRPr="00A21E50" w:rsidRDefault="003B5AD5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психолого-педагогического сопровождения детей с огра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21E50">
              <w:rPr>
                <w:rFonts w:ascii="Times New Roman" w:hAnsi="Times New Roman"/>
                <w:sz w:val="20"/>
                <w:szCs w:val="20"/>
              </w:rPr>
              <w:t>иченными возможностями здоровья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417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912F6E">
        <w:tc>
          <w:tcPr>
            <w:tcW w:w="534" w:type="dxa"/>
            <w:shd w:val="clear" w:color="auto" w:fill="auto"/>
          </w:tcPr>
          <w:p w:rsidR="003B5AD5" w:rsidRPr="00A21E50" w:rsidRDefault="003B5AD5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8D59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социальных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850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417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912F6E">
        <w:tc>
          <w:tcPr>
            <w:tcW w:w="534" w:type="dxa"/>
            <w:shd w:val="clear" w:color="auto" w:fill="auto"/>
          </w:tcPr>
          <w:p w:rsidR="003B5AD5" w:rsidRPr="00A21E50" w:rsidRDefault="003B5AD5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ритуальных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417" w:type="dxa"/>
            <w:vAlign w:val="center"/>
          </w:tcPr>
          <w:p w:rsidR="006C6DE6" w:rsidRPr="00A21E50" w:rsidRDefault="002F76E7" w:rsidP="006C6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6C6D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912F6E">
        <w:tc>
          <w:tcPr>
            <w:tcW w:w="534" w:type="dxa"/>
            <w:shd w:val="clear" w:color="auto" w:fill="auto"/>
          </w:tcPr>
          <w:p w:rsidR="003B5AD5" w:rsidRPr="00A21E50" w:rsidRDefault="003B5AD5" w:rsidP="007237BE">
            <w:pPr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E50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417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</w:t>
            </w:r>
            <w:r w:rsidR="006C6D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912F6E">
        <w:tc>
          <w:tcPr>
            <w:tcW w:w="534" w:type="dxa"/>
            <w:shd w:val="clear" w:color="auto" w:fill="auto"/>
          </w:tcPr>
          <w:p w:rsidR="003B5AD5" w:rsidRPr="00A21E50" w:rsidRDefault="003B5AD5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417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912F6E">
        <w:tc>
          <w:tcPr>
            <w:tcW w:w="534" w:type="dxa"/>
            <w:shd w:val="clear" w:color="auto" w:fill="auto"/>
          </w:tcPr>
          <w:p w:rsidR="003B5AD5" w:rsidRPr="00A21E50" w:rsidRDefault="003B5AD5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417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912F6E">
        <w:tc>
          <w:tcPr>
            <w:tcW w:w="534" w:type="dxa"/>
            <w:shd w:val="clear" w:color="auto" w:fill="auto"/>
          </w:tcPr>
          <w:p w:rsidR="003B5AD5" w:rsidRPr="00A21E50" w:rsidRDefault="003B5AD5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850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417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</w:t>
            </w:r>
            <w:r w:rsidR="006C6D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912F6E">
        <w:tc>
          <w:tcPr>
            <w:tcW w:w="534" w:type="dxa"/>
            <w:shd w:val="clear" w:color="auto" w:fill="auto"/>
          </w:tcPr>
          <w:p w:rsidR="003B5AD5" w:rsidRPr="00A21E50" w:rsidRDefault="003B5AD5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850" w:type="dxa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417" w:type="dxa"/>
            <w:vAlign w:val="center"/>
          </w:tcPr>
          <w:p w:rsidR="003B5AD5" w:rsidRPr="00A21E50" w:rsidRDefault="006C6DE6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F76E7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912F6E">
        <w:tc>
          <w:tcPr>
            <w:tcW w:w="534" w:type="dxa"/>
            <w:shd w:val="clear" w:color="auto" w:fill="auto"/>
          </w:tcPr>
          <w:p w:rsidR="003B5AD5" w:rsidRPr="00A21E50" w:rsidRDefault="003B5AD5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2F76E7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850" w:type="dxa"/>
            <w:vAlign w:val="center"/>
          </w:tcPr>
          <w:p w:rsidR="003B5AD5" w:rsidRPr="00A21E50" w:rsidRDefault="007037B4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417" w:type="dxa"/>
            <w:vAlign w:val="center"/>
          </w:tcPr>
          <w:p w:rsidR="003B5AD5" w:rsidRPr="00A21E50" w:rsidRDefault="007037B4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F7898" w:rsidRPr="00A21E50" w:rsidTr="00912F6E">
        <w:tc>
          <w:tcPr>
            <w:tcW w:w="534" w:type="dxa"/>
            <w:shd w:val="clear" w:color="auto" w:fill="auto"/>
          </w:tcPr>
          <w:p w:rsidR="001F7898" w:rsidRPr="00A21E50" w:rsidRDefault="001F7898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76" w:type="dxa"/>
            <w:shd w:val="clear" w:color="auto" w:fill="auto"/>
          </w:tcPr>
          <w:p w:rsidR="001F7898" w:rsidRPr="00A21E50" w:rsidRDefault="001F7898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 xml:space="preserve">Рынок производства электрической энергии </w:t>
            </w:r>
            <w:r w:rsidRPr="00A21E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A21E50">
              <w:rPr>
                <w:rFonts w:ascii="Times New Roman" w:hAnsi="Times New Roman"/>
                <w:sz w:val="20"/>
                <w:szCs w:val="20"/>
              </w:rPr>
              <w:t>когенерации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850" w:type="dxa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417" w:type="dxa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850" w:type="dxa"/>
            <w:vAlign w:val="center"/>
          </w:tcPr>
          <w:p w:rsidR="001F7898" w:rsidRPr="00EF52C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F7898" w:rsidRPr="00A21E50" w:rsidTr="00912F6E">
        <w:tc>
          <w:tcPr>
            <w:tcW w:w="534" w:type="dxa"/>
            <w:shd w:val="clear" w:color="auto" w:fill="auto"/>
          </w:tcPr>
          <w:p w:rsidR="001F7898" w:rsidRPr="00A21E50" w:rsidRDefault="001F7898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76" w:type="dxa"/>
            <w:shd w:val="clear" w:color="auto" w:fill="auto"/>
          </w:tcPr>
          <w:p w:rsidR="001F7898" w:rsidRPr="00A21E50" w:rsidRDefault="001F7898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417" w:type="dxa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850" w:type="dxa"/>
            <w:vAlign w:val="center"/>
          </w:tcPr>
          <w:p w:rsidR="001F7898" w:rsidRPr="00EF52C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F7898" w:rsidRPr="00A21E50" w:rsidTr="00912F6E">
        <w:tc>
          <w:tcPr>
            <w:tcW w:w="534" w:type="dxa"/>
            <w:shd w:val="clear" w:color="auto" w:fill="auto"/>
          </w:tcPr>
          <w:p w:rsidR="001F7898" w:rsidRPr="00A21E50" w:rsidRDefault="001F7898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76" w:type="dxa"/>
            <w:shd w:val="clear" w:color="auto" w:fill="auto"/>
          </w:tcPr>
          <w:p w:rsidR="001F7898" w:rsidRPr="00A21E50" w:rsidRDefault="001F7898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850" w:type="dxa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417" w:type="dxa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850" w:type="dxa"/>
            <w:vAlign w:val="center"/>
          </w:tcPr>
          <w:p w:rsidR="001F7898" w:rsidRPr="00EF52C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F7898" w:rsidRPr="00A21E50" w:rsidTr="00912F6E">
        <w:tc>
          <w:tcPr>
            <w:tcW w:w="534" w:type="dxa"/>
            <w:shd w:val="clear" w:color="auto" w:fill="auto"/>
          </w:tcPr>
          <w:p w:rsidR="001F7898" w:rsidRPr="00A21E50" w:rsidRDefault="001F7898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76" w:type="dxa"/>
            <w:shd w:val="clear" w:color="auto" w:fill="auto"/>
          </w:tcPr>
          <w:p w:rsidR="001F7898" w:rsidRPr="00A21E50" w:rsidRDefault="001F7898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1417" w:type="dxa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850" w:type="dxa"/>
            <w:vAlign w:val="center"/>
          </w:tcPr>
          <w:p w:rsidR="001F7898" w:rsidRPr="00EF52C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F7898" w:rsidRPr="00A21E50" w:rsidTr="00912F6E">
        <w:tc>
          <w:tcPr>
            <w:tcW w:w="534" w:type="dxa"/>
            <w:shd w:val="clear" w:color="auto" w:fill="auto"/>
          </w:tcPr>
          <w:p w:rsidR="001F7898" w:rsidRPr="00A21E50" w:rsidRDefault="001F7898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76" w:type="dxa"/>
            <w:shd w:val="clear" w:color="auto" w:fill="auto"/>
          </w:tcPr>
          <w:p w:rsidR="001F7898" w:rsidRPr="00A21E50" w:rsidRDefault="001F7898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850" w:type="dxa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417" w:type="dxa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850" w:type="dxa"/>
            <w:vAlign w:val="center"/>
          </w:tcPr>
          <w:p w:rsidR="001F7898" w:rsidRPr="00EF52C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F7898" w:rsidRPr="00A21E50" w:rsidTr="00912F6E">
        <w:tc>
          <w:tcPr>
            <w:tcW w:w="534" w:type="dxa"/>
            <w:shd w:val="clear" w:color="auto" w:fill="auto"/>
          </w:tcPr>
          <w:p w:rsidR="001F7898" w:rsidRPr="00A21E50" w:rsidRDefault="001F7898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976" w:type="dxa"/>
            <w:shd w:val="clear" w:color="auto" w:fill="auto"/>
          </w:tcPr>
          <w:p w:rsidR="001F7898" w:rsidRPr="00A21E50" w:rsidRDefault="001F7898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850" w:type="dxa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417" w:type="dxa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850" w:type="dxa"/>
            <w:vAlign w:val="center"/>
          </w:tcPr>
          <w:p w:rsidR="001F7898" w:rsidRPr="00EF52C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1F7898" w:rsidRPr="00A21E50" w:rsidTr="00912F6E">
        <w:tc>
          <w:tcPr>
            <w:tcW w:w="534" w:type="dxa"/>
            <w:shd w:val="clear" w:color="auto" w:fill="auto"/>
          </w:tcPr>
          <w:p w:rsidR="001F7898" w:rsidRPr="00A21E50" w:rsidRDefault="001F7898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76" w:type="dxa"/>
            <w:shd w:val="clear" w:color="auto" w:fill="auto"/>
          </w:tcPr>
          <w:p w:rsidR="001F7898" w:rsidRPr="00A21E50" w:rsidRDefault="001F7898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850" w:type="dxa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1417" w:type="dxa"/>
            <w:vAlign w:val="center"/>
          </w:tcPr>
          <w:p w:rsidR="001F7898" w:rsidRPr="00A21E5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1F7898" w:rsidRPr="00EF52C0" w:rsidRDefault="001F789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86A08" w:rsidRPr="00A21E50" w:rsidTr="00912F6E">
        <w:tc>
          <w:tcPr>
            <w:tcW w:w="534" w:type="dxa"/>
            <w:shd w:val="clear" w:color="auto" w:fill="auto"/>
          </w:tcPr>
          <w:p w:rsidR="00386A08" w:rsidRPr="00A21E50" w:rsidRDefault="00386A08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76" w:type="dxa"/>
            <w:shd w:val="clear" w:color="auto" w:fill="auto"/>
          </w:tcPr>
          <w:p w:rsidR="00386A08" w:rsidRPr="00A21E50" w:rsidRDefault="00386A08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850" w:type="dxa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417" w:type="dxa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850" w:type="dxa"/>
            <w:vAlign w:val="center"/>
          </w:tcPr>
          <w:p w:rsidR="00386A08" w:rsidRPr="00EF52C0" w:rsidRDefault="00386A0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86A08" w:rsidRPr="00A21E50" w:rsidTr="00912F6E">
        <w:tc>
          <w:tcPr>
            <w:tcW w:w="534" w:type="dxa"/>
            <w:shd w:val="clear" w:color="auto" w:fill="auto"/>
          </w:tcPr>
          <w:p w:rsidR="00386A08" w:rsidRPr="00A21E50" w:rsidRDefault="00386A08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976" w:type="dxa"/>
            <w:shd w:val="clear" w:color="auto" w:fill="auto"/>
          </w:tcPr>
          <w:p w:rsidR="00386A08" w:rsidRPr="00A21E50" w:rsidRDefault="00386A08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1417" w:type="dxa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850" w:type="dxa"/>
            <w:vAlign w:val="center"/>
          </w:tcPr>
          <w:p w:rsidR="00386A08" w:rsidRPr="00EF52C0" w:rsidRDefault="00386A0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86A08" w:rsidRPr="00A21E50" w:rsidTr="00912F6E">
        <w:tc>
          <w:tcPr>
            <w:tcW w:w="534" w:type="dxa"/>
            <w:shd w:val="clear" w:color="auto" w:fill="auto"/>
          </w:tcPr>
          <w:p w:rsidR="00386A08" w:rsidRPr="00A21E50" w:rsidRDefault="00386A08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976" w:type="dxa"/>
            <w:shd w:val="clear" w:color="auto" w:fill="auto"/>
          </w:tcPr>
          <w:p w:rsidR="00386A08" w:rsidRPr="00A21E50" w:rsidRDefault="00386A08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850" w:type="dxa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417" w:type="dxa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850" w:type="dxa"/>
            <w:vAlign w:val="center"/>
          </w:tcPr>
          <w:p w:rsidR="00386A08" w:rsidRPr="00EF52C0" w:rsidRDefault="00386A0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86A08" w:rsidRPr="00A21E50" w:rsidTr="00912F6E">
        <w:tc>
          <w:tcPr>
            <w:tcW w:w="534" w:type="dxa"/>
            <w:shd w:val="clear" w:color="auto" w:fill="auto"/>
          </w:tcPr>
          <w:p w:rsidR="00386A08" w:rsidRPr="00A21E50" w:rsidRDefault="00386A08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76" w:type="dxa"/>
            <w:shd w:val="clear" w:color="auto" w:fill="auto"/>
          </w:tcPr>
          <w:p w:rsidR="00386A08" w:rsidRPr="00A21E50" w:rsidRDefault="00386A08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850" w:type="dxa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417" w:type="dxa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850" w:type="dxa"/>
            <w:vAlign w:val="center"/>
          </w:tcPr>
          <w:p w:rsidR="00386A08" w:rsidRPr="00EF52C0" w:rsidRDefault="00386A0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86A08" w:rsidRPr="00A21E50" w:rsidTr="00912F6E">
        <w:tc>
          <w:tcPr>
            <w:tcW w:w="534" w:type="dxa"/>
            <w:shd w:val="clear" w:color="auto" w:fill="auto"/>
          </w:tcPr>
          <w:p w:rsidR="00386A08" w:rsidRPr="00A21E50" w:rsidRDefault="00386A08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976" w:type="dxa"/>
            <w:shd w:val="clear" w:color="auto" w:fill="auto"/>
          </w:tcPr>
          <w:p w:rsidR="00386A08" w:rsidRPr="00A21E50" w:rsidRDefault="00386A08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417" w:type="dxa"/>
            <w:vAlign w:val="center"/>
          </w:tcPr>
          <w:p w:rsidR="00386A08" w:rsidRPr="00A21E50" w:rsidRDefault="00386A08" w:rsidP="001C0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24,7</w:t>
            </w:r>
          </w:p>
        </w:tc>
        <w:tc>
          <w:tcPr>
            <w:tcW w:w="850" w:type="dxa"/>
            <w:vAlign w:val="center"/>
          </w:tcPr>
          <w:p w:rsidR="00386A08" w:rsidRPr="00EF52C0" w:rsidRDefault="00386A0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37BE" w:rsidRPr="00A21E50" w:rsidTr="00912F6E">
        <w:tc>
          <w:tcPr>
            <w:tcW w:w="534" w:type="dxa"/>
            <w:shd w:val="clear" w:color="auto" w:fill="auto"/>
          </w:tcPr>
          <w:p w:rsidR="007237BE" w:rsidRPr="00A21E50" w:rsidRDefault="007237BE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976" w:type="dxa"/>
            <w:shd w:val="clear" w:color="auto" w:fill="auto"/>
          </w:tcPr>
          <w:p w:rsidR="007237BE" w:rsidRPr="00A21E50" w:rsidRDefault="007237BE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семеноводства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7BE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7BE" w:rsidRPr="00A21E50" w:rsidRDefault="00386A0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7BE" w:rsidRPr="00A21E50" w:rsidRDefault="00386A0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7237BE" w:rsidRPr="00A21E50" w:rsidRDefault="00386A0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417" w:type="dxa"/>
            <w:vAlign w:val="center"/>
          </w:tcPr>
          <w:p w:rsidR="007237BE" w:rsidRPr="00A21E50" w:rsidRDefault="00386A08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850" w:type="dxa"/>
            <w:vAlign w:val="center"/>
          </w:tcPr>
          <w:p w:rsidR="007237BE" w:rsidRPr="00EF52C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37BE" w:rsidRPr="00A21E50" w:rsidTr="00912F6E">
        <w:tc>
          <w:tcPr>
            <w:tcW w:w="534" w:type="dxa"/>
            <w:shd w:val="clear" w:color="auto" w:fill="auto"/>
          </w:tcPr>
          <w:p w:rsidR="007237BE" w:rsidRPr="00A21E50" w:rsidRDefault="007237BE" w:rsidP="007237BE">
            <w:pPr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E50">
              <w:rPr>
                <w:rFonts w:ascii="Times New Roman" w:hAnsi="Times New Roman"/>
                <w:bCs/>
                <w:sz w:val="20"/>
                <w:szCs w:val="20"/>
              </w:rPr>
              <w:t>30.</w:t>
            </w:r>
          </w:p>
        </w:tc>
        <w:tc>
          <w:tcPr>
            <w:tcW w:w="2976" w:type="dxa"/>
            <w:shd w:val="clear" w:color="auto" w:fill="auto"/>
          </w:tcPr>
          <w:p w:rsidR="007237BE" w:rsidRPr="00A21E50" w:rsidRDefault="007237BE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7BE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7BE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7BE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850" w:type="dxa"/>
            <w:vAlign w:val="center"/>
          </w:tcPr>
          <w:p w:rsidR="007237BE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417" w:type="dxa"/>
            <w:vAlign w:val="center"/>
          </w:tcPr>
          <w:p w:rsidR="007237BE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850" w:type="dxa"/>
            <w:vAlign w:val="center"/>
          </w:tcPr>
          <w:p w:rsidR="007237BE" w:rsidRPr="00EF52C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37BE" w:rsidRPr="00A21E50" w:rsidTr="00912F6E">
        <w:tc>
          <w:tcPr>
            <w:tcW w:w="534" w:type="dxa"/>
            <w:shd w:val="clear" w:color="auto" w:fill="auto"/>
          </w:tcPr>
          <w:p w:rsidR="007237BE" w:rsidRPr="00A21E50" w:rsidRDefault="007237BE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976" w:type="dxa"/>
            <w:shd w:val="clear" w:color="auto" w:fill="auto"/>
          </w:tcPr>
          <w:p w:rsidR="007237BE" w:rsidRPr="00A21E50" w:rsidRDefault="007237BE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37BE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7BE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37BE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850" w:type="dxa"/>
            <w:vAlign w:val="center"/>
          </w:tcPr>
          <w:p w:rsidR="007237BE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417" w:type="dxa"/>
            <w:vAlign w:val="center"/>
          </w:tcPr>
          <w:p w:rsidR="007237BE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850" w:type="dxa"/>
            <w:vAlign w:val="center"/>
          </w:tcPr>
          <w:p w:rsidR="007237BE" w:rsidRPr="00EF52C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912F6E">
        <w:tc>
          <w:tcPr>
            <w:tcW w:w="534" w:type="dxa"/>
            <w:shd w:val="clear" w:color="auto" w:fill="auto"/>
          </w:tcPr>
          <w:p w:rsidR="003B5AD5" w:rsidRPr="00A21E50" w:rsidRDefault="003B5AD5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нефтепродуктов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417" w:type="dxa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</w:t>
            </w:r>
            <w:r w:rsidR="00386A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912F6E">
        <w:tc>
          <w:tcPr>
            <w:tcW w:w="534" w:type="dxa"/>
            <w:shd w:val="clear" w:color="auto" w:fill="auto"/>
          </w:tcPr>
          <w:p w:rsidR="003B5AD5" w:rsidRPr="00A21E50" w:rsidRDefault="003B5AD5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7237BE" w:rsidP="00386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850" w:type="dxa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417" w:type="dxa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912F6E">
        <w:tc>
          <w:tcPr>
            <w:tcW w:w="534" w:type="dxa"/>
            <w:shd w:val="clear" w:color="auto" w:fill="auto"/>
          </w:tcPr>
          <w:p w:rsidR="003B5AD5" w:rsidRPr="00A21E50" w:rsidRDefault="003B5AD5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850" w:type="dxa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417" w:type="dxa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912F6E">
        <w:tc>
          <w:tcPr>
            <w:tcW w:w="534" w:type="dxa"/>
            <w:shd w:val="clear" w:color="auto" w:fill="auto"/>
          </w:tcPr>
          <w:p w:rsidR="003B5AD5" w:rsidRPr="00A21E50" w:rsidRDefault="003B5AD5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850" w:type="dxa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417" w:type="dxa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B5AD5" w:rsidRPr="00A21E50" w:rsidTr="00912F6E">
        <w:tc>
          <w:tcPr>
            <w:tcW w:w="534" w:type="dxa"/>
            <w:shd w:val="clear" w:color="auto" w:fill="auto"/>
          </w:tcPr>
          <w:p w:rsidR="003B5AD5" w:rsidRPr="00A21E50" w:rsidRDefault="003B5AD5" w:rsidP="007237BE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976" w:type="dxa"/>
            <w:shd w:val="clear" w:color="auto" w:fill="auto"/>
          </w:tcPr>
          <w:p w:rsidR="003B5AD5" w:rsidRPr="00A21E50" w:rsidRDefault="003B5AD5" w:rsidP="0072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850" w:type="dxa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417" w:type="dxa"/>
            <w:vAlign w:val="center"/>
          </w:tcPr>
          <w:p w:rsidR="003B5AD5" w:rsidRPr="00A21E50" w:rsidRDefault="007237BE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850" w:type="dxa"/>
            <w:vAlign w:val="center"/>
          </w:tcPr>
          <w:p w:rsidR="003B5AD5" w:rsidRPr="00EF52C0" w:rsidRDefault="003B5AD5" w:rsidP="007237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C30866" w:rsidRPr="00F31CA2" w:rsidRDefault="00C30866" w:rsidP="00C308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CA2">
        <w:rPr>
          <w:rFonts w:ascii="Times New Roman" w:hAnsi="Times New Roman"/>
          <w:sz w:val="24"/>
          <w:szCs w:val="24"/>
        </w:rPr>
        <w:lastRenderedPageBreak/>
        <w:t>В таблице 5 представлена сводная характеристика ответов по категории «Возможность выбора».</w:t>
      </w:r>
    </w:p>
    <w:p w:rsidR="00C30866" w:rsidRPr="00F31CA2" w:rsidRDefault="00C30866" w:rsidP="00C308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CA2">
        <w:rPr>
          <w:rFonts w:ascii="Times New Roman" w:hAnsi="Times New Roman"/>
          <w:sz w:val="24"/>
          <w:szCs w:val="24"/>
        </w:rPr>
        <w:t xml:space="preserve">Наибольшее число </w:t>
      </w:r>
      <w:proofErr w:type="gramStart"/>
      <w:r w:rsidRPr="00F31CA2">
        <w:rPr>
          <w:rFonts w:ascii="Times New Roman" w:hAnsi="Times New Roman"/>
          <w:sz w:val="24"/>
          <w:szCs w:val="24"/>
        </w:rPr>
        <w:t>респондентов</w:t>
      </w:r>
      <w:proofErr w:type="gramEnd"/>
      <w:r w:rsidRPr="00F31CA2">
        <w:rPr>
          <w:rFonts w:ascii="Times New Roman" w:hAnsi="Times New Roman"/>
          <w:sz w:val="24"/>
          <w:szCs w:val="24"/>
        </w:rPr>
        <w:t xml:space="preserve"> оценивая </w:t>
      </w:r>
      <w:r w:rsidRPr="00F31CA2">
        <w:rPr>
          <w:rFonts w:ascii="Times New Roman" w:hAnsi="Times New Roman"/>
          <w:b/>
          <w:sz w:val="24"/>
          <w:szCs w:val="24"/>
          <w:u w:val="single"/>
        </w:rPr>
        <w:t>возможность выбора</w:t>
      </w:r>
      <w:r w:rsidRPr="00F31CA2">
        <w:rPr>
          <w:rFonts w:ascii="Times New Roman" w:hAnsi="Times New Roman"/>
          <w:sz w:val="24"/>
          <w:szCs w:val="24"/>
        </w:rPr>
        <w:t xml:space="preserve"> товаров и услуг на большинстве рынков затрудняются дать однозначный ответ.</w:t>
      </w:r>
    </w:p>
    <w:p w:rsidR="00C30866" w:rsidRPr="00F31CA2" w:rsidRDefault="00C30866" w:rsidP="00C308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31CA2">
        <w:rPr>
          <w:rFonts w:ascii="Times New Roman" w:hAnsi="Times New Roman"/>
          <w:sz w:val="24"/>
          <w:szCs w:val="24"/>
        </w:rPr>
        <w:t>Исключение составляют рынки</w:t>
      </w:r>
      <w:r>
        <w:rPr>
          <w:rFonts w:ascii="Times New Roman" w:hAnsi="Times New Roman"/>
          <w:sz w:val="24"/>
          <w:szCs w:val="24"/>
        </w:rPr>
        <w:t xml:space="preserve"> услуг </w:t>
      </w:r>
      <w:r w:rsidRPr="00F31CA2">
        <w:rPr>
          <w:rFonts w:ascii="Times New Roman" w:hAnsi="Times New Roman"/>
          <w:sz w:val="24"/>
          <w:szCs w:val="24"/>
        </w:rPr>
        <w:t>розничной торговли</w:t>
      </w:r>
      <w:r>
        <w:rPr>
          <w:rFonts w:ascii="Times New Roman" w:hAnsi="Times New Roman"/>
          <w:sz w:val="24"/>
          <w:szCs w:val="24"/>
        </w:rPr>
        <w:t xml:space="preserve"> лекарственными препаратами</w:t>
      </w:r>
      <w:r w:rsidRPr="00F31C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медицинскими изделиями и сопутствующими товарами, ритуальных услуг, </w:t>
      </w:r>
      <w:r w:rsidRPr="00F31CA2">
        <w:rPr>
          <w:rFonts w:ascii="Times New Roman" w:hAnsi="Times New Roman"/>
          <w:sz w:val="24"/>
          <w:szCs w:val="24"/>
        </w:rPr>
        <w:t xml:space="preserve">  услуг связи, </w:t>
      </w:r>
      <w:r>
        <w:rPr>
          <w:rFonts w:ascii="Times New Roman" w:hAnsi="Times New Roman"/>
          <w:sz w:val="24"/>
          <w:szCs w:val="24"/>
        </w:rPr>
        <w:t>в т.ч. услуг по предоставлению широкополосного доступа к информационно-телекоммуникационной сети «Интернет» в</w:t>
      </w:r>
      <w:r w:rsidRPr="00F31CA2">
        <w:rPr>
          <w:rFonts w:ascii="Times New Roman" w:hAnsi="Times New Roman"/>
          <w:sz w:val="24"/>
          <w:szCs w:val="24"/>
        </w:rPr>
        <w:t xml:space="preserve"> целом суммарное количество ответов «Удовлетворен» и «Скорее удовлетворен» на данных рынках превышает </w:t>
      </w:r>
      <w:r w:rsidR="00F27C0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4</w:t>
      </w:r>
      <w:r w:rsidRPr="00F31CA2">
        <w:rPr>
          <w:rFonts w:ascii="Times New Roman" w:hAnsi="Times New Roman"/>
          <w:sz w:val="24"/>
          <w:szCs w:val="24"/>
        </w:rPr>
        <w:t>%</w:t>
      </w:r>
      <w:r w:rsidR="008D599E">
        <w:rPr>
          <w:rFonts w:ascii="Times New Roman" w:hAnsi="Times New Roman"/>
          <w:sz w:val="24"/>
          <w:szCs w:val="24"/>
        </w:rPr>
        <w:t xml:space="preserve">. </w:t>
      </w:r>
      <w:r w:rsidRPr="00F31CA2">
        <w:rPr>
          <w:rFonts w:ascii="Times New Roman" w:hAnsi="Times New Roman"/>
          <w:sz w:val="24"/>
          <w:szCs w:val="24"/>
        </w:rPr>
        <w:t xml:space="preserve"> </w:t>
      </w:r>
    </w:p>
    <w:p w:rsidR="001C00FD" w:rsidRDefault="00C30866" w:rsidP="00DF72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F7201">
        <w:rPr>
          <w:rFonts w:ascii="Times New Roman" w:hAnsi="Times New Roman"/>
          <w:sz w:val="24"/>
          <w:szCs w:val="24"/>
        </w:rPr>
        <w:t>Наименьшее количество положительных ответов наблюдается, как и в предыдущих категориях на рынке услуг доп</w:t>
      </w:r>
      <w:r w:rsidR="00DF7201" w:rsidRPr="00DF7201">
        <w:rPr>
          <w:rFonts w:ascii="Times New Roman" w:hAnsi="Times New Roman"/>
          <w:sz w:val="24"/>
          <w:szCs w:val="24"/>
        </w:rPr>
        <w:t>олнительного</w:t>
      </w:r>
      <w:r w:rsidRPr="00DF7201">
        <w:rPr>
          <w:rFonts w:ascii="Times New Roman" w:hAnsi="Times New Roman"/>
          <w:sz w:val="24"/>
          <w:szCs w:val="24"/>
        </w:rPr>
        <w:t xml:space="preserve"> образования детей, услуг </w:t>
      </w:r>
      <w:r w:rsidR="00DF7201" w:rsidRPr="00DF7201">
        <w:rPr>
          <w:rFonts w:ascii="Times New Roman" w:hAnsi="Times New Roman"/>
          <w:sz w:val="24"/>
          <w:szCs w:val="24"/>
        </w:rPr>
        <w:t xml:space="preserve">детского отдыха и оздоровления, </w:t>
      </w:r>
      <w:r w:rsidRPr="00DF7201">
        <w:rPr>
          <w:rFonts w:ascii="Times New Roman" w:hAnsi="Times New Roman"/>
          <w:sz w:val="24"/>
          <w:szCs w:val="24"/>
        </w:rPr>
        <w:t>психолого-педагогического сопровождения детей с ограниченными возможностями здоровья, социальн</w:t>
      </w:r>
      <w:r w:rsidR="00DF7201" w:rsidRPr="00DF7201">
        <w:rPr>
          <w:rFonts w:ascii="Times New Roman" w:hAnsi="Times New Roman"/>
          <w:sz w:val="24"/>
          <w:szCs w:val="24"/>
        </w:rPr>
        <w:t>ых услуг</w:t>
      </w:r>
      <w:r w:rsidRPr="00DF7201">
        <w:rPr>
          <w:rFonts w:ascii="Times New Roman" w:hAnsi="Times New Roman"/>
          <w:sz w:val="24"/>
          <w:szCs w:val="24"/>
        </w:rPr>
        <w:t xml:space="preserve">, что составило от </w:t>
      </w:r>
      <w:r w:rsidR="00DF7201" w:rsidRPr="00DF7201">
        <w:rPr>
          <w:rFonts w:ascii="Times New Roman" w:hAnsi="Times New Roman"/>
          <w:sz w:val="24"/>
          <w:szCs w:val="24"/>
        </w:rPr>
        <w:t>24,6</w:t>
      </w:r>
      <w:r w:rsidRPr="00DF7201">
        <w:rPr>
          <w:rFonts w:ascii="Times New Roman" w:hAnsi="Times New Roman"/>
          <w:sz w:val="24"/>
          <w:szCs w:val="24"/>
        </w:rPr>
        <w:t xml:space="preserve">% до </w:t>
      </w:r>
      <w:r w:rsidR="00DF7201" w:rsidRPr="00DF7201">
        <w:rPr>
          <w:rFonts w:ascii="Times New Roman" w:hAnsi="Times New Roman"/>
          <w:sz w:val="24"/>
          <w:szCs w:val="24"/>
        </w:rPr>
        <w:t>26,1</w:t>
      </w:r>
      <w:r w:rsidRPr="00DF7201">
        <w:rPr>
          <w:rFonts w:ascii="Times New Roman" w:hAnsi="Times New Roman"/>
          <w:sz w:val="24"/>
          <w:szCs w:val="24"/>
        </w:rPr>
        <w:t xml:space="preserve">%. </w:t>
      </w:r>
    </w:p>
    <w:p w:rsidR="001C00FD" w:rsidRDefault="001C00FD" w:rsidP="001C00FD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 w:rsidR="00DF7201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66E2" w:rsidRPr="001A69F0" w:rsidRDefault="00D566E2" w:rsidP="00D566E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A69F0">
        <w:rPr>
          <w:rFonts w:ascii="Times New Roman" w:hAnsi="Times New Roman"/>
          <w:sz w:val="24"/>
          <w:szCs w:val="24"/>
        </w:rPr>
        <w:t>Распределение ответов респондентов на вопрос:</w:t>
      </w:r>
    </w:p>
    <w:p w:rsidR="00D566E2" w:rsidRPr="001A69F0" w:rsidRDefault="00D566E2" w:rsidP="00D566E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A69F0">
        <w:rPr>
          <w:rFonts w:ascii="Times New Roman" w:hAnsi="Times New Roman"/>
          <w:sz w:val="24"/>
          <w:szCs w:val="24"/>
        </w:rPr>
        <w:t>«Оцените качество услуг субъектов естественных монополий в Вашем</w:t>
      </w:r>
      <w:r>
        <w:rPr>
          <w:rFonts w:ascii="Times New Roman" w:hAnsi="Times New Roman"/>
          <w:sz w:val="24"/>
          <w:szCs w:val="24"/>
        </w:rPr>
        <w:t xml:space="preserve"> селе</w:t>
      </w:r>
      <w:r w:rsidRPr="001A69F0">
        <w:rPr>
          <w:rFonts w:ascii="Times New Roman" w:hAnsi="Times New Roman"/>
          <w:sz w:val="24"/>
          <w:szCs w:val="24"/>
        </w:rPr>
        <w:t>?»</w:t>
      </w:r>
    </w:p>
    <w:p w:rsidR="00D566E2" w:rsidRPr="001A69F0" w:rsidRDefault="00D566E2" w:rsidP="00D566E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1951"/>
        <w:gridCol w:w="1276"/>
        <w:gridCol w:w="1276"/>
        <w:gridCol w:w="1275"/>
        <w:gridCol w:w="1560"/>
        <w:gridCol w:w="1134"/>
        <w:gridCol w:w="1134"/>
      </w:tblGrid>
      <w:tr w:rsidR="00D566E2" w:rsidRPr="00F07486" w:rsidTr="00F07486">
        <w:tc>
          <w:tcPr>
            <w:tcW w:w="1951" w:type="dxa"/>
          </w:tcPr>
          <w:p w:rsidR="00D566E2" w:rsidRPr="00F07486" w:rsidRDefault="00D566E2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566E2" w:rsidRPr="00F07486" w:rsidRDefault="00D566E2" w:rsidP="00F07486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Удовлетв</w:t>
            </w:r>
            <w:r w:rsidR="00F07486" w:rsidRPr="00F07486">
              <w:rPr>
                <w:rFonts w:ascii="Times New Roman" w:hAnsi="Times New Roman"/>
              </w:rPr>
              <w:t>о</w:t>
            </w:r>
            <w:r w:rsidRPr="00F07486">
              <w:rPr>
                <w:rFonts w:ascii="Times New Roman" w:hAnsi="Times New Roman"/>
              </w:rPr>
              <w:t>р</w:t>
            </w:r>
            <w:r w:rsidR="00F07486" w:rsidRPr="00F07486">
              <w:rPr>
                <w:rFonts w:ascii="Times New Roman" w:hAnsi="Times New Roman"/>
              </w:rPr>
              <w:t xml:space="preserve">ен </w:t>
            </w:r>
          </w:p>
        </w:tc>
        <w:tc>
          <w:tcPr>
            <w:tcW w:w="1276" w:type="dxa"/>
            <w:vAlign w:val="center"/>
          </w:tcPr>
          <w:p w:rsidR="00D566E2" w:rsidRPr="00F07486" w:rsidRDefault="00D566E2" w:rsidP="00F07486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Скорее удовлетвор</w:t>
            </w:r>
            <w:r w:rsidR="00F07486" w:rsidRPr="00F07486">
              <w:rPr>
                <w:rFonts w:ascii="Times New Roman" w:hAnsi="Times New Roman"/>
              </w:rPr>
              <w:t>ен</w:t>
            </w:r>
          </w:p>
        </w:tc>
        <w:tc>
          <w:tcPr>
            <w:tcW w:w="1275" w:type="dxa"/>
            <w:vAlign w:val="center"/>
          </w:tcPr>
          <w:p w:rsidR="00D566E2" w:rsidRPr="00F07486" w:rsidRDefault="00D566E2" w:rsidP="00F07486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Скорее не</w:t>
            </w:r>
            <w:r w:rsidR="00F07486" w:rsidRPr="00F07486">
              <w:rPr>
                <w:rFonts w:ascii="Times New Roman" w:hAnsi="Times New Roman"/>
              </w:rPr>
              <w:t xml:space="preserve"> </w:t>
            </w:r>
            <w:r w:rsidRPr="00F07486">
              <w:rPr>
                <w:rFonts w:ascii="Times New Roman" w:hAnsi="Times New Roman"/>
              </w:rPr>
              <w:t>удовлетвор</w:t>
            </w:r>
            <w:r w:rsidR="00F07486" w:rsidRPr="00F07486">
              <w:rPr>
                <w:rFonts w:ascii="Times New Roman" w:hAnsi="Times New Roman"/>
              </w:rPr>
              <w:t xml:space="preserve">ен </w:t>
            </w:r>
          </w:p>
        </w:tc>
        <w:tc>
          <w:tcPr>
            <w:tcW w:w="1560" w:type="dxa"/>
            <w:vAlign w:val="center"/>
          </w:tcPr>
          <w:p w:rsidR="00D566E2" w:rsidRPr="00F07486" w:rsidRDefault="00D566E2" w:rsidP="00F07486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Не</w:t>
            </w:r>
            <w:r w:rsidR="00F07486" w:rsidRPr="00F07486">
              <w:rPr>
                <w:rFonts w:ascii="Times New Roman" w:hAnsi="Times New Roman"/>
              </w:rPr>
              <w:t xml:space="preserve"> </w:t>
            </w:r>
            <w:r w:rsidRPr="00F07486">
              <w:rPr>
                <w:rFonts w:ascii="Times New Roman" w:hAnsi="Times New Roman"/>
              </w:rPr>
              <w:t>удовлетвор</w:t>
            </w:r>
            <w:r w:rsidR="00F07486" w:rsidRPr="00F07486">
              <w:rPr>
                <w:rFonts w:ascii="Times New Roman" w:hAnsi="Times New Roman"/>
              </w:rPr>
              <w:t xml:space="preserve">ен </w:t>
            </w:r>
          </w:p>
        </w:tc>
        <w:tc>
          <w:tcPr>
            <w:tcW w:w="1134" w:type="dxa"/>
          </w:tcPr>
          <w:p w:rsidR="00D566E2" w:rsidRPr="00F07486" w:rsidRDefault="00D566E2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Затрудняюсь ответить</w:t>
            </w:r>
          </w:p>
        </w:tc>
        <w:tc>
          <w:tcPr>
            <w:tcW w:w="1134" w:type="dxa"/>
          </w:tcPr>
          <w:p w:rsidR="00D566E2" w:rsidRPr="00F07486" w:rsidRDefault="00D566E2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Итого</w:t>
            </w:r>
          </w:p>
        </w:tc>
      </w:tr>
      <w:tr w:rsidR="00D566E2" w:rsidRPr="00F07486" w:rsidTr="00F07486">
        <w:tc>
          <w:tcPr>
            <w:tcW w:w="1951" w:type="dxa"/>
          </w:tcPr>
          <w:p w:rsidR="00D566E2" w:rsidRPr="00F07486" w:rsidRDefault="00D566E2" w:rsidP="0013636C">
            <w:pPr>
              <w:pStyle w:val="ConsPlusNormal"/>
              <w:tabs>
                <w:tab w:val="left" w:pos="0"/>
              </w:tabs>
              <w:rPr>
                <w:sz w:val="22"/>
                <w:szCs w:val="22"/>
              </w:rPr>
            </w:pPr>
            <w:r w:rsidRPr="00F07486">
              <w:rPr>
                <w:sz w:val="22"/>
                <w:szCs w:val="22"/>
              </w:rPr>
              <w:t>Услуги по водоснабжению, водоотведению</w:t>
            </w:r>
          </w:p>
        </w:tc>
        <w:tc>
          <w:tcPr>
            <w:tcW w:w="1276" w:type="dxa"/>
          </w:tcPr>
          <w:p w:rsidR="00D566E2" w:rsidRPr="00F07486" w:rsidRDefault="00FC752C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35,4</w:t>
            </w:r>
          </w:p>
        </w:tc>
        <w:tc>
          <w:tcPr>
            <w:tcW w:w="1276" w:type="dxa"/>
          </w:tcPr>
          <w:p w:rsidR="00D566E2" w:rsidRPr="00F07486" w:rsidRDefault="00FC752C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23,1</w:t>
            </w:r>
          </w:p>
        </w:tc>
        <w:tc>
          <w:tcPr>
            <w:tcW w:w="1275" w:type="dxa"/>
          </w:tcPr>
          <w:p w:rsidR="00D566E2" w:rsidRPr="00F07486" w:rsidRDefault="00FC752C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18,5</w:t>
            </w:r>
          </w:p>
        </w:tc>
        <w:tc>
          <w:tcPr>
            <w:tcW w:w="1560" w:type="dxa"/>
          </w:tcPr>
          <w:p w:rsidR="00D566E2" w:rsidRPr="00F07486" w:rsidRDefault="00FC752C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D566E2" w:rsidRPr="00F07486" w:rsidRDefault="00FC752C" w:rsidP="00FC752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</w:tcPr>
          <w:p w:rsidR="00D566E2" w:rsidRPr="00F07486" w:rsidRDefault="00D566E2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100,0</w:t>
            </w:r>
          </w:p>
        </w:tc>
      </w:tr>
      <w:tr w:rsidR="00D566E2" w:rsidRPr="00F07486" w:rsidTr="00F07486">
        <w:trPr>
          <w:trHeight w:val="226"/>
        </w:trPr>
        <w:tc>
          <w:tcPr>
            <w:tcW w:w="1951" w:type="dxa"/>
          </w:tcPr>
          <w:p w:rsidR="00D566E2" w:rsidRPr="00F07486" w:rsidRDefault="00D566E2" w:rsidP="0013636C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Услуги электроснабжения</w:t>
            </w:r>
          </w:p>
        </w:tc>
        <w:tc>
          <w:tcPr>
            <w:tcW w:w="1276" w:type="dxa"/>
          </w:tcPr>
          <w:p w:rsidR="00D566E2" w:rsidRPr="00F07486" w:rsidRDefault="00FC752C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32,3</w:t>
            </w:r>
          </w:p>
        </w:tc>
        <w:tc>
          <w:tcPr>
            <w:tcW w:w="1276" w:type="dxa"/>
          </w:tcPr>
          <w:p w:rsidR="00D566E2" w:rsidRPr="00F07486" w:rsidRDefault="00FC752C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41,5</w:t>
            </w:r>
          </w:p>
        </w:tc>
        <w:tc>
          <w:tcPr>
            <w:tcW w:w="1275" w:type="dxa"/>
          </w:tcPr>
          <w:p w:rsidR="00D566E2" w:rsidRPr="00F07486" w:rsidRDefault="00FC752C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13,8</w:t>
            </w:r>
          </w:p>
        </w:tc>
        <w:tc>
          <w:tcPr>
            <w:tcW w:w="1560" w:type="dxa"/>
          </w:tcPr>
          <w:p w:rsidR="00D566E2" w:rsidRPr="00F07486" w:rsidRDefault="00FC752C" w:rsidP="00FC752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12,4</w:t>
            </w:r>
          </w:p>
        </w:tc>
        <w:tc>
          <w:tcPr>
            <w:tcW w:w="1134" w:type="dxa"/>
          </w:tcPr>
          <w:p w:rsidR="00D566E2" w:rsidRPr="00F07486" w:rsidRDefault="00FC752C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566E2" w:rsidRPr="00F07486" w:rsidRDefault="00D566E2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100,0</w:t>
            </w:r>
          </w:p>
        </w:tc>
      </w:tr>
      <w:tr w:rsidR="00D566E2" w:rsidRPr="00F07486" w:rsidTr="00F07486">
        <w:trPr>
          <w:trHeight w:val="226"/>
        </w:trPr>
        <w:tc>
          <w:tcPr>
            <w:tcW w:w="1951" w:type="dxa"/>
          </w:tcPr>
          <w:p w:rsidR="00D566E2" w:rsidRPr="00F07486" w:rsidRDefault="00D566E2" w:rsidP="0013636C">
            <w:pPr>
              <w:pStyle w:val="ConsPlusNormal"/>
              <w:tabs>
                <w:tab w:val="left" w:pos="0"/>
              </w:tabs>
              <w:rPr>
                <w:sz w:val="22"/>
                <w:szCs w:val="22"/>
              </w:rPr>
            </w:pPr>
            <w:r w:rsidRPr="00F07486">
              <w:rPr>
                <w:sz w:val="22"/>
                <w:szCs w:val="22"/>
              </w:rPr>
              <w:t xml:space="preserve">Услуги теплоснабжения </w:t>
            </w:r>
          </w:p>
        </w:tc>
        <w:tc>
          <w:tcPr>
            <w:tcW w:w="1276" w:type="dxa"/>
          </w:tcPr>
          <w:p w:rsidR="00D566E2" w:rsidRPr="00F07486" w:rsidRDefault="00FC752C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33,8</w:t>
            </w:r>
          </w:p>
        </w:tc>
        <w:tc>
          <w:tcPr>
            <w:tcW w:w="1276" w:type="dxa"/>
          </w:tcPr>
          <w:p w:rsidR="00D566E2" w:rsidRPr="00F07486" w:rsidRDefault="00FC752C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18,5</w:t>
            </w:r>
          </w:p>
        </w:tc>
        <w:tc>
          <w:tcPr>
            <w:tcW w:w="1275" w:type="dxa"/>
          </w:tcPr>
          <w:p w:rsidR="00D566E2" w:rsidRPr="00F07486" w:rsidRDefault="00FC752C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21,5</w:t>
            </w:r>
          </w:p>
        </w:tc>
        <w:tc>
          <w:tcPr>
            <w:tcW w:w="1560" w:type="dxa"/>
          </w:tcPr>
          <w:p w:rsidR="00D566E2" w:rsidRPr="00F07486" w:rsidRDefault="00FC752C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15,4</w:t>
            </w:r>
          </w:p>
        </w:tc>
        <w:tc>
          <w:tcPr>
            <w:tcW w:w="1134" w:type="dxa"/>
          </w:tcPr>
          <w:p w:rsidR="00D566E2" w:rsidRPr="00F07486" w:rsidRDefault="00FC752C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10,8</w:t>
            </w:r>
          </w:p>
        </w:tc>
        <w:tc>
          <w:tcPr>
            <w:tcW w:w="1134" w:type="dxa"/>
          </w:tcPr>
          <w:p w:rsidR="00D566E2" w:rsidRPr="00F07486" w:rsidRDefault="00D566E2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100,0</w:t>
            </w:r>
          </w:p>
        </w:tc>
      </w:tr>
      <w:tr w:rsidR="00D566E2" w:rsidRPr="00F07486" w:rsidTr="00F07486">
        <w:trPr>
          <w:trHeight w:val="226"/>
        </w:trPr>
        <w:tc>
          <w:tcPr>
            <w:tcW w:w="1951" w:type="dxa"/>
          </w:tcPr>
          <w:p w:rsidR="00D566E2" w:rsidRPr="00F07486" w:rsidRDefault="00D566E2" w:rsidP="0013636C">
            <w:pPr>
              <w:pStyle w:val="ConsPlusNormal"/>
              <w:tabs>
                <w:tab w:val="left" w:pos="0"/>
              </w:tabs>
              <w:rPr>
                <w:sz w:val="22"/>
                <w:szCs w:val="22"/>
              </w:rPr>
            </w:pPr>
            <w:r w:rsidRPr="00F07486">
              <w:rPr>
                <w:sz w:val="22"/>
                <w:szCs w:val="22"/>
              </w:rPr>
              <w:t>Услуги электросвязи (телефонной связи)</w:t>
            </w:r>
          </w:p>
        </w:tc>
        <w:tc>
          <w:tcPr>
            <w:tcW w:w="1276" w:type="dxa"/>
          </w:tcPr>
          <w:p w:rsidR="00D566E2" w:rsidRPr="00F07486" w:rsidRDefault="00FC752C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35,4</w:t>
            </w:r>
          </w:p>
        </w:tc>
        <w:tc>
          <w:tcPr>
            <w:tcW w:w="1276" w:type="dxa"/>
          </w:tcPr>
          <w:p w:rsidR="00D566E2" w:rsidRPr="00F07486" w:rsidRDefault="00FC752C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40,0</w:t>
            </w:r>
          </w:p>
        </w:tc>
        <w:tc>
          <w:tcPr>
            <w:tcW w:w="1275" w:type="dxa"/>
          </w:tcPr>
          <w:p w:rsidR="00D566E2" w:rsidRPr="00F07486" w:rsidRDefault="00FC752C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7,7</w:t>
            </w:r>
          </w:p>
        </w:tc>
        <w:tc>
          <w:tcPr>
            <w:tcW w:w="1560" w:type="dxa"/>
          </w:tcPr>
          <w:p w:rsidR="00D566E2" w:rsidRPr="00F07486" w:rsidRDefault="00FC752C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12,3</w:t>
            </w:r>
          </w:p>
        </w:tc>
        <w:tc>
          <w:tcPr>
            <w:tcW w:w="1134" w:type="dxa"/>
          </w:tcPr>
          <w:p w:rsidR="00D566E2" w:rsidRPr="00F07486" w:rsidRDefault="00FC752C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4,6</w:t>
            </w:r>
          </w:p>
        </w:tc>
        <w:tc>
          <w:tcPr>
            <w:tcW w:w="1134" w:type="dxa"/>
          </w:tcPr>
          <w:p w:rsidR="00D566E2" w:rsidRPr="00F07486" w:rsidRDefault="00D566E2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100,0</w:t>
            </w:r>
          </w:p>
        </w:tc>
      </w:tr>
      <w:tr w:rsidR="00D566E2" w:rsidRPr="00F07486" w:rsidTr="00F07486">
        <w:trPr>
          <w:trHeight w:val="226"/>
        </w:trPr>
        <w:tc>
          <w:tcPr>
            <w:tcW w:w="1951" w:type="dxa"/>
          </w:tcPr>
          <w:p w:rsidR="00D566E2" w:rsidRPr="00F07486" w:rsidRDefault="00D566E2" w:rsidP="0013636C">
            <w:pPr>
              <w:pStyle w:val="ConsPlusNormal"/>
              <w:tabs>
                <w:tab w:val="left" w:pos="0"/>
              </w:tabs>
              <w:rPr>
                <w:sz w:val="22"/>
                <w:szCs w:val="22"/>
              </w:rPr>
            </w:pPr>
            <w:r w:rsidRPr="00F07486">
              <w:rPr>
                <w:sz w:val="22"/>
                <w:szCs w:val="22"/>
              </w:rPr>
              <w:t>Услуги почтовой связи</w:t>
            </w:r>
          </w:p>
        </w:tc>
        <w:tc>
          <w:tcPr>
            <w:tcW w:w="1276" w:type="dxa"/>
          </w:tcPr>
          <w:p w:rsidR="00D566E2" w:rsidRPr="00F07486" w:rsidRDefault="00FC752C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</w:tcPr>
          <w:p w:rsidR="00D566E2" w:rsidRPr="00F07486" w:rsidRDefault="00FC752C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33,8</w:t>
            </w:r>
          </w:p>
        </w:tc>
        <w:tc>
          <w:tcPr>
            <w:tcW w:w="1275" w:type="dxa"/>
          </w:tcPr>
          <w:p w:rsidR="00D566E2" w:rsidRPr="00F07486" w:rsidRDefault="00FC752C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10,8</w:t>
            </w:r>
          </w:p>
        </w:tc>
        <w:tc>
          <w:tcPr>
            <w:tcW w:w="1560" w:type="dxa"/>
          </w:tcPr>
          <w:p w:rsidR="00D566E2" w:rsidRPr="00F07486" w:rsidRDefault="00FC752C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9,2</w:t>
            </w:r>
          </w:p>
        </w:tc>
        <w:tc>
          <w:tcPr>
            <w:tcW w:w="1134" w:type="dxa"/>
          </w:tcPr>
          <w:p w:rsidR="00D566E2" w:rsidRPr="00F07486" w:rsidRDefault="00FC752C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6,2</w:t>
            </w:r>
          </w:p>
        </w:tc>
        <w:tc>
          <w:tcPr>
            <w:tcW w:w="1134" w:type="dxa"/>
          </w:tcPr>
          <w:p w:rsidR="00D566E2" w:rsidRPr="00F07486" w:rsidRDefault="00D566E2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 w:rsidRPr="00F07486">
              <w:rPr>
                <w:rFonts w:ascii="Times New Roman" w:hAnsi="Times New Roman"/>
              </w:rPr>
              <w:t>100,0</w:t>
            </w:r>
          </w:p>
        </w:tc>
      </w:tr>
    </w:tbl>
    <w:p w:rsidR="00BA2F76" w:rsidRPr="00F07486" w:rsidRDefault="00BA2F76" w:rsidP="00BA2F76">
      <w:pPr>
        <w:spacing w:after="0"/>
        <w:ind w:firstLine="567"/>
        <w:jc w:val="both"/>
        <w:rPr>
          <w:rFonts w:ascii="Times New Roman" w:hAnsi="Times New Roman"/>
          <w:bCs/>
        </w:rPr>
      </w:pPr>
    </w:p>
    <w:p w:rsidR="00BA2F76" w:rsidRDefault="00020724" w:rsidP="00BA2F7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A465F">
        <w:rPr>
          <w:rFonts w:ascii="Times New Roman" w:eastAsiaTheme="minorEastAsia" w:hAnsi="Times New Roman"/>
          <w:sz w:val="24"/>
          <w:szCs w:val="24"/>
          <w:lang w:bidi="en-US"/>
        </w:rPr>
        <w:t>По результатам оценки большая часть опрошенных выразила удовлетворенность в большей степени услугами всех естественных монополий</w:t>
      </w:r>
      <w:r>
        <w:rPr>
          <w:rFonts w:ascii="Times New Roman" w:eastAsiaTheme="minorEastAsia" w:hAnsi="Times New Roman"/>
          <w:sz w:val="24"/>
          <w:szCs w:val="24"/>
          <w:lang w:bidi="en-US"/>
        </w:rPr>
        <w:t xml:space="preserve"> по качеству. Н</w:t>
      </w:r>
      <w:r w:rsidRPr="004A465F">
        <w:rPr>
          <w:rFonts w:ascii="Times New Roman" w:eastAsiaTheme="minorEastAsia" w:hAnsi="Times New Roman"/>
          <w:sz w:val="24"/>
          <w:szCs w:val="24"/>
          <w:lang w:bidi="en-US"/>
        </w:rPr>
        <w:t>аибольшую удовлетворенность</w:t>
      </w:r>
      <w:r>
        <w:rPr>
          <w:rFonts w:ascii="Times New Roman" w:eastAsiaTheme="minorEastAsia" w:hAnsi="Times New Roman"/>
          <w:sz w:val="24"/>
          <w:szCs w:val="24"/>
          <w:lang w:bidi="en-US"/>
        </w:rPr>
        <w:t xml:space="preserve"> </w:t>
      </w:r>
      <w:r w:rsidRPr="004A465F">
        <w:rPr>
          <w:rFonts w:ascii="Times New Roman" w:eastAsiaTheme="minorEastAsia" w:hAnsi="Times New Roman"/>
          <w:sz w:val="24"/>
          <w:szCs w:val="24"/>
          <w:lang w:bidi="en-US"/>
        </w:rPr>
        <w:t>респонденты выразили по услугам</w:t>
      </w:r>
      <w:r>
        <w:rPr>
          <w:rFonts w:ascii="Times New Roman" w:eastAsiaTheme="minorEastAsia" w:hAnsi="Times New Roman"/>
          <w:sz w:val="24"/>
          <w:szCs w:val="24"/>
          <w:lang w:bidi="en-US"/>
        </w:rPr>
        <w:t xml:space="preserve"> электроснабжения,</w:t>
      </w:r>
      <w:r w:rsidRPr="004A465F">
        <w:rPr>
          <w:rFonts w:ascii="Times New Roman" w:eastAsiaTheme="minorEastAsia" w:hAnsi="Times New Roman"/>
          <w:sz w:val="24"/>
          <w:szCs w:val="24"/>
          <w:lang w:bidi="en-U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bidi="en-US"/>
        </w:rPr>
        <w:t xml:space="preserve">связи – телефонной и почтовой более 73%. </w:t>
      </w:r>
      <w:r w:rsidRPr="004A465F">
        <w:rPr>
          <w:rFonts w:ascii="Times New Roman" w:eastAsiaTheme="minorEastAsia" w:hAnsi="Times New Roman"/>
          <w:sz w:val="24"/>
          <w:szCs w:val="24"/>
          <w:lang w:bidi="en-US"/>
        </w:rPr>
        <w:t xml:space="preserve"> </w:t>
      </w:r>
    </w:p>
    <w:p w:rsidR="00BA2F76" w:rsidRDefault="00BA2F76" w:rsidP="00BA2F76">
      <w:pPr>
        <w:pStyle w:val="ConsPlusNormal"/>
        <w:tabs>
          <w:tab w:val="left" w:pos="0"/>
        </w:tabs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DF7201">
        <w:rPr>
          <w:sz w:val="24"/>
          <w:szCs w:val="24"/>
        </w:rPr>
        <w:t>7</w:t>
      </w:r>
    </w:p>
    <w:p w:rsidR="00F11F18" w:rsidRDefault="00F11F18" w:rsidP="00BA2F76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F11F18" w:rsidRPr="001A69F0" w:rsidRDefault="00F11F18" w:rsidP="00F11F1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A69F0">
        <w:rPr>
          <w:rFonts w:ascii="Times New Roman" w:hAnsi="Times New Roman"/>
          <w:sz w:val="24"/>
          <w:szCs w:val="24"/>
        </w:rPr>
        <w:t>Распределение ответов респондентов на вопрос:</w:t>
      </w:r>
    </w:p>
    <w:p w:rsidR="00F11F18" w:rsidRPr="001A69F0" w:rsidRDefault="00F11F18" w:rsidP="00F11F1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A69F0">
        <w:rPr>
          <w:rFonts w:ascii="Times New Roman" w:hAnsi="Times New Roman"/>
          <w:sz w:val="24"/>
          <w:szCs w:val="24"/>
        </w:rPr>
        <w:t xml:space="preserve">«Оцените </w:t>
      </w:r>
      <w:r>
        <w:rPr>
          <w:rFonts w:ascii="Times New Roman" w:hAnsi="Times New Roman"/>
          <w:sz w:val="24"/>
          <w:szCs w:val="24"/>
        </w:rPr>
        <w:t xml:space="preserve">удовлетворенность ценами на </w:t>
      </w:r>
      <w:r w:rsidRPr="001A69F0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и</w:t>
      </w:r>
      <w:r w:rsidRPr="001A69F0">
        <w:rPr>
          <w:rFonts w:ascii="Times New Roman" w:hAnsi="Times New Roman"/>
          <w:sz w:val="24"/>
          <w:szCs w:val="24"/>
        </w:rPr>
        <w:t xml:space="preserve"> субъектов естественных монополий в Вашем</w:t>
      </w:r>
      <w:r>
        <w:rPr>
          <w:rFonts w:ascii="Times New Roman" w:hAnsi="Times New Roman"/>
          <w:sz w:val="24"/>
          <w:szCs w:val="24"/>
        </w:rPr>
        <w:t xml:space="preserve"> селе</w:t>
      </w:r>
      <w:r w:rsidRPr="001A69F0">
        <w:rPr>
          <w:rFonts w:ascii="Times New Roman" w:hAnsi="Times New Roman"/>
          <w:sz w:val="24"/>
          <w:szCs w:val="24"/>
        </w:rPr>
        <w:t>?»</w:t>
      </w:r>
    </w:p>
    <w:p w:rsidR="00F11F18" w:rsidRPr="001A69F0" w:rsidRDefault="00F11F18" w:rsidP="00F11F1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2093"/>
        <w:gridCol w:w="1276"/>
        <w:gridCol w:w="1276"/>
        <w:gridCol w:w="1417"/>
        <w:gridCol w:w="1559"/>
        <w:gridCol w:w="1134"/>
        <w:gridCol w:w="1134"/>
      </w:tblGrid>
      <w:tr w:rsidR="00F11F18" w:rsidRPr="001A69F0" w:rsidTr="00F07486">
        <w:tc>
          <w:tcPr>
            <w:tcW w:w="2093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11F18" w:rsidRPr="001A69F0" w:rsidRDefault="00F07486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86">
              <w:rPr>
                <w:rFonts w:ascii="Times New Roman" w:hAnsi="Times New Roman"/>
              </w:rPr>
              <w:t>Удовлетворен</w:t>
            </w:r>
          </w:p>
        </w:tc>
        <w:tc>
          <w:tcPr>
            <w:tcW w:w="1276" w:type="dxa"/>
            <w:vAlign w:val="center"/>
          </w:tcPr>
          <w:p w:rsidR="00F11F18" w:rsidRPr="001A69F0" w:rsidRDefault="00F07486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86">
              <w:rPr>
                <w:rFonts w:ascii="Times New Roman" w:hAnsi="Times New Roman"/>
              </w:rPr>
              <w:t>Скорее удовлетворен</w:t>
            </w:r>
          </w:p>
        </w:tc>
        <w:tc>
          <w:tcPr>
            <w:tcW w:w="1417" w:type="dxa"/>
            <w:vAlign w:val="center"/>
          </w:tcPr>
          <w:p w:rsidR="00F11F18" w:rsidRPr="001A69F0" w:rsidRDefault="00F07486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86">
              <w:rPr>
                <w:rFonts w:ascii="Times New Roman" w:hAnsi="Times New Roman"/>
              </w:rPr>
              <w:t>Скорее не удовлетворен</w:t>
            </w:r>
          </w:p>
        </w:tc>
        <w:tc>
          <w:tcPr>
            <w:tcW w:w="1559" w:type="dxa"/>
            <w:vAlign w:val="center"/>
          </w:tcPr>
          <w:p w:rsidR="00F11F18" w:rsidRPr="001A69F0" w:rsidRDefault="00F07486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86">
              <w:rPr>
                <w:rFonts w:ascii="Times New Roman" w:hAnsi="Times New Roman"/>
              </w:rPr>
              <w:t>Не удовлетворен</w:t>
            </w:r>
            <w:r w:rsidR="00F11F18" w:rsidRPr="001A6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F0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F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11F18" w:rsidRPr="001A69F0" w:rsidTr="00F07486">
        <w:tc>
          <w:tcPr>
            <w:tcW w:w="2093" w:type="dxa"/>
          </w:tcPr>
          <w:p w:rsidR="00F11F18" w:rsidRPr="001A69F0" w:rsidRDefault="00F11F18" w:rsidP="0013636C">
            <w:pPr>
              <w:pStyle w:val="ConsPlusNormal"/>
              <w:tabs>
                <w:tab w:val="left" w:pos="0"/>
              </w:tabs>
              <w:rPr>
                <w:sz w:val="24"/>
                <w:szCs w:val="24"/>
              </w:rPr>
            </w:pPr>
            <w:r w:rsidRPr="001A69F0">
              <w:rPr>
                <w:sz w:val="24"/>
                <w:szCs w:val="24"/>
              </w:rPr>
              <w:t xml:space="preserve">Услуги по водоснабжению, </w:t>
            </w:r>
            <w:r w:rsidRPr="001A69F0">
              <w:rPr>
                <w:sz w:val="24"/>
                <w:szCs w:val="24"/>
              </w:rPr>
              <w:lastRenderedPageBreak/>
              <w:t>водоотведению</w:t>
            </w:r>
          </w:p>
        </w:tc>
        <w:tc>
          <w:tcPr>
            <w:tcW w:w="1276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29,2</w:t>
            </w:r>
          </w:p>
        </w:tc>
        <w:tc>
          <w:tcPr>
            <w:tcW w:w="1276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417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559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134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F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11F18" w:rsidRPr="001A69F0" w:rsidTr="00F07486">
        <w:trPr>
          <w:trHeight w:val="226"/>
        </w:trPr>
        <w:tc>
          <w:tcPr>
            <w:tcW w:w="2093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69F0">
              <w:rPr>
                <w:rFonts w:ascii="Times New Roman" w:hAnsi="Times New Roman"/>
                <w:sz w:val="24"/>
                <w:szCs w:val="24"/>
              </w:rPr>
              <w:lastRenderedPageBreak/>
              <w:t>Услуги электроснабжения</w:t>
            </w:r>
          </w:p>
        </w:tc>
        <w:tc>
          <w:tcPr>
            <w:tcW w:w="1276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F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11F18" w:rsidRPr="001A69F0" w:rsidTr="00F07486">
        <w:trPr>
          <w:trHeight w:val="226"/>
        </w:trPr>
        <w:tc>
          <w:tcPr>
            <w:tcW w:w="2093" w:type="dxa"/>
          </w:tcPr>
          <w:p w:rsidR="00F11F18" w:rsidRPr="001A69F0" w:rsidRDefault="00F11F18" w:rsidP="0013636C">
            <w:pPr>
              <w:pStyle w:val="ConsPlusNormal"/>
              <w:tabs>
                <w:tab w:val="left" w:pos="0"/>
              </w:tabs>
              <w:rPr>
                <w:sz w:val="24"/>
                <w:szCs w:val="24"/>
              </w:rPr>
            </w:pPr>
            <w:r w:rsidRPr="001A69F0">
              <w:rPr>
                <w:sz w:val="24"/>
                <w:szCs w:val="24"/>
              </w:rPr>
              <w:t xml:space="preserve">Услуги теплоснабжения </w:t>
            </w:r>
          </w:p>
        </w:tc>
        <w:tc>
          <w:tcPr>
            <w:tcW w:w="1276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276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417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</w:tcPr>
          <w:p w:rsidR="00F11F18" w:rsidRPr="001A69F0" w:rsidRDefault="00F11F18" w:rsidP="00F11F18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134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F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11F18" w:rsidRPr="001A69F0" w:rsidTr="00F07486">
        <w:trPr>
          <w:trHeight w:val="226"/>
        </w:trPr>
        <w:tc>
          <w:tcPr>
            <w:tcW w:w="2093" w:type="dxa"/>
          </w:tcPr>
          <w:p w:rsidR="00F11F18" w:rsidRPr="001A69F0" w:rsidRDefault="00F11F18" w:rsidP="0013636C">
            <w:pPr>
              <w:pStyle w:val="ConsPlusNormal"/>
              <w:tabs>
                <w:tab w:val="left" w:pos="0"/>
              </w:tabs>
              <w:rPr>
                <w:sz w:val="24"/>
                <w:szCs w:val="24"/>
              </w:rPr>
            </w:pPr>
            <w:r w:rsidRPr="001A69F0">
              <w:rPr>
                <w:sz w:val="24"/>
                <w:szCs w:val="24"/>
              </w:rPr>
              <w:t>Услуги электросвязи (телефонной связи)</w:t>
            </w:r>
          </w:p>
        </w:tc>
        <w:tc>
          <w:tcPr>
            <w:tcW w:w="1276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276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417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559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F11F18" w:rsidRPr="001A69F0" w:rsidRDefault="00F11F18" w:rsidP="00F11F18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F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11F18" w:rsidRPr="001A69F0" w:rsidTr="00F07486">
        <w:trPr>
          <w:trHeight w:val="226"/>
        </w:trPr>
        <w:tc>
          <w:tcPr>
            <w:tcW w:w="2093" w:type="dxa"/>
          </w:tcPr>
          <w:p w:rsidR="00F11F18" w:rsidRPr="001A69F0" w:rsidRDefault="00F11F18" w:rsidP="0013636C">
            <w:pPr>
              <w:pStyle w:val="ConsPlusNormal"/>
              <w:tabs>
                <w:tab w:val="left" w:pos="0"/>
              </w:tabs>
              <w:rPr>
                <w:sz w:val="24"/>
                <w:szCs w:val="24"/>
              </w:rPr>
            </w:pPr>
            <w:r w:rsidRPr="001A69F0">
              <w:rPr>
                <w:sz w:val="24"/>
                <w:szCs w:val="24"/>
              </w:rPr>
              <w:t>Услуги почтовой связи</w:t>
            </w:r>
          </w:p>
        </w:tc>
        <w:tc>
          <w:tcPr>
            <w:tcW w:w="1276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276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417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</w:tcPr>
          <w:p w:rsidR="00F11F18" w:rsidRPr="001A69F0" w:rsidRDefault="00F11F18" w:rsidP="00F11F18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:rsidR="00F11F18" w:rsidRPr="001A69F0" w:rsidRDefault="00F11F18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9F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F11F18" w:rsidRDefault="00F11F18" w:rsidP="00BA2F76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C92F96" w:rsidRPr="0073092E" w:rsidRDefault="00C92F96" w:rsidP="00C92F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092E">
        <w:rPr>
          <w:rFonts w:ascii="Times New Roman" w:hAnsi="Times New Roman"/>
          <w:sz w:val="24"/>
          <w:szCs w:val="24"/>
        </w:rPr>
        <w:t xml:space="preserve">В целях оценки </w:t>
      </w:r>
      <w:r w:rsidR="00A562F9">
        <w:rPr>
          <w:rFonts w:ascii="Times New Roman" w:hAnsi="Times New Roman"/>
          <w:sz w:val="24"/>
          <w:szCs w:val="24"/>
        </w:rPr>
        <w:t xml:space="preserve">удовлетворенности ценами на </w:t>
      </w:r>
      <w:r w:rsidRPr="0073092E">
        <w:rPr>
          <w:rFonts w:ascii="Times New Roman" w:hAnsi="Times New Roman"/>
          <w:sz w:val="24"/>
          <w:szCs w:val="24"/>
        </w:rPr>
        <w:t>услуг</w:t>
      </w:r>
      <w:r w:rsidR="00A562F9">
        <w:rPr>
          <w:rFonts w:ascii="Times New Roman" w:hAnsi="Times New Roman"/>
          <w:sz w:val="24"/>
          <w:szCs w:val="24"/>
        </w:rPr>
        <w:t>и</w:t>
      </w:r>
      <w:r w:rsidRPr="0073092E">
        <w:rPr>
          <w:rFonts w:ascii="Times New Roman" w:hAnsi="Times New Roman"/>
          <w:sz w:val="24"/>
          <w:szCs w:val="24"/>
        </w:rPr>
        <w:t xml:space="preserve"> субъектов естественных монополий, респондентам было предложено оценить услуги по водоснабжению (водоотведению), электроснабжению, теплоснабжению</w:t>
      </w:r>
      <w:r w:rsidR="00A562F9">
        <w:rPr>
          <w:rFonts w:ascii="Times New Roman" w:hAnsi="Times New Roman"/>
          <w:sz w:val="24"/>
          <w:szCs w:val="24"/>
        </w:rPr>
        <w:t xml:space="preserve">, </w:t>
      </w:r>
      <w:r w:rsidRPr="0073092E">
        <w:rPr>
          <w:rFonts w:ascii="Times New Roman" w:hAnsi="Times New Roman"/>
          <w:sz w:val="24"/>
          <w:szCs w:val="24"/>
        </w:rPr>
        <w:t>телефонной</w:t>
      </w:r>
      <w:r w:rsidR="00A562F9">
        <w:rPr>
          <w:rFonts w:ascii="Times New Roman" w:hAnsi="Times New Roman"/>
          <w:sz w:val="24"/>
          <w:szCs w:val="24"/>
        </w:rPr>
        <w:t xml:space="preserve"> и почтовой</w:t>
      </w:r>
      <w:r w:rsidRPr="0073092E">
        <w:rPr>
          <w:rFonts w:ascii="Times New Roman" w:hAnsi="Times New Roman"/>
          <w:sz w:val="24"/>
          <w:szCs w:val="24"/>
        </w:rPr>
        <w:t xml:space="preserve"> связи.</w:t>
      </w:r>
    </w:p>
    <w:p w:rsidR="00020724" w:rsidRDefault="00020724" w:rsidP="00020724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часть потребителей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уровнем цен на электроснабжение, теплоснабжение и водоснабжение (52,3%, 49,3% и 40% соответственно). </w:t>
      </w:r>
    </w:p>
    <w:p w:rsidR="00020724" w:rsidRPr="00DF1E40" w:rsidRDefault="00020724" w:rsidP="00020724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Удовлетворены услугами телефонной и почтовой связи (63% и </w:t>
      </w:r>
      <w:r w:rsidR="003926C5">
        <w:rPr>
          <w:rFonts w:ascii="Times New Roman" w:hAnsi="Times New Roman" w:cs="Times New Roman"/>
          <w:sz w:val="24"/>
          <w:szCs w:val="24"/>
        </w:rPr>
        <w:t>61,6</w:t>
      </w:r>
      <w:r>
        <w:rPr>
          <w:rFonts w:ascii="Times New Roman" w:hAnsi="Times New Roman" w:cs="Times New Roman"/>
          <w:sz w:val="24"/>
          <w:szCs w:val="24"/>
        </w:rPr>
        <w:t xml:space="preserve">% соответственно), при этом процент не удовлетворенных уровнем цен составил </w:t>
      </w:r>
      <w:r w:rsidR="003926C5">
        <w:rPr>
          <w:rFonts w:ascii="Times New Roman" w:hAnsi="Times New Roman" w:cs="Times New Roman"/>
          <w:sz w:val="24"/>
          <w:szCs w:val="24"/>
        </w:rPr>
        <w:t>27,7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926C5">
        <w:rPr>
          <w:rFonts w:ascii="Times New Roman" w:hAnsi="Times New Roman" w:cs="Times New Roman"/>
          <w:sz w:val="24"/>
          <w:szCs w:val="24"/>
        </w:rPr>
        <w:t>30,8</w:t>
      </w:r>
      <w:r>
        <w:rPr>
          <w:rFonts w:ascii="Times New Roman" w:hAnsi="Times New Roman" w:cs="Times New Roman"/>
          <w:sz w:val="24"/>
          <w:szCs w:val="24"/>
        </w:rPr>
        <w:t xml:space="preserve"> процентов соответственно. </w:t>
      </w:r>
      <w:proofErr w:type="gramEnd"/>
    </w:p>
    <w:p w:rsidR="00020724" w:rsidRDefault="00020724" w:rsidP="008B1C04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8B1C04" w:rsidRDefault="008B1C04" w:rsidP="008B1C04">
      <w:pPr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 w:rsidR="00DF7201">
        <w:rPr>
          <w:rFonts w:ascii="Times New Roman" w:hAnsi="Times New Roman"/>
        </w:rPr>
        <w:t>8</w:t>
      </w:r>
    </w:p>
    <w:p w:rsidR="008B1C04" w:rsidRDefault="008B1C04" w:rsidP="008B1C04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8B1C04" w:rsidRPr="008B1C04" w:rsidRDefault="008B1C04" w:rsidP="008B1C0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B1C04">
        <w:rPr>
          <w:rFonts w:ascii="Times New Roman" w:hAnsi="Times New Roman"/>
          <w:sz w:val="24"/>
          <w:szCs w:val="24"/>
        </w:rPr>
        <w:t>Распределение ответов респондентов на вопрос:</w:t>
      </w:r>
    </w:p>
    <w:p w:rsidR="008B1C04" w:rsidRPr="008B1C04" w:rsidRDefault="008B1C04" w:rsidP="008B1C0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B1C04">
        <w:rPr>
          <w:rFonts w:ascii="Times New Roman" w:hAnsi="Times New Roman"/>
          <w:sz w:val="24"/>
          <w:szCs w:val="24"/>
        </w:rPr>
        <w:t>«Обращались ли Вы за защитой своих прав как потребитель</w:t>
      </w:r>
    </w:p>
    <w:p w:rsidR="008B1C04" w:rsidRPr="008B1C04" w:rsidRDefault="008B1C04" w:rsidP="008B1C0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B1C04">
        <w:rPr>
          <w:rFonts w:ascii="Times New Roman" w:hAnsi="Times New Roman"/>
          <w:sz w:val="24"/>
          <w:szCs w:val="24"/>
        </w:rPr>
        <w:t>о характеристикам товаров и услуг?»</w:t>
      </w:r>
      <w:r>
        <w:rPr>
          <w:rFonts w:ascii="Times New Roman" w:hAnsi="Times New Roman"/>
          <w:sz w:val="24"/>
          <w:szCs w:val="24"/>
        </w:rPr>
        <w:t>, %</w:t>
      </w:r>
    </w:p>
    <w:p w:rsidR="008B1C04" w:rsidRDefault="008B1C04" w:rsidP="00BA2F76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tbl>
      <w:tblPr>
        <w:tblW w:w="6796" w:type="dxa"/>
        <w:jc w:val="center"/>
        <w:tblInd w:w="99" w:type="dxa"/>
        <w:tblLook w:val="04A0"/>
      </w:tblPr>
      <w:tblGrid>
        <w:gridCol w:w="3978"/>
        <w:gridCol w:w="2818"/>
      </w:tblGrid>
      <w:tr w:rsidR="008B1C04" w:rsidRPr="008B1C04" w:rsidTr="008B1C04">
        <w:trPr>
          <w:trHeight w:val="300"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C04" w:rsidRPr="008B1C04" w:rsidRDefault="008B1C04" w:rsidP="008B1C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1C04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04" w:rsidRDefault="008B1C04" w:rsidP="008B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8,5</w:t>
            </w:r>
          </w:p>
          <w:p w:rsidR="008B1C04" w:rsidRPr="008B1C04" w:rsidRDefault="008B1C04" w:rsidP="008B1C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B1C04" w:rsidRPr="008B1C04" w:rsidTr="008B1C04">
        <w:trPr>
          <w:trHeight w:val="300"/>
          <w:jc w:val="center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1C04" w:rsidRPr="008B1C04" w:rsidRDefault="008B1C04" w:rsidP="008B1C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1C04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04" w:rsidRPr="008B1C04" w:rsidRDefault="008B1C04" w:rsidP="008B1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81,5</w:t>
            </w:r>
          </w:p>
        </w:tc>
      </w:tr>
    </w:tbl>
    <w:p w:rsidR="008B1C04" w:rsidRDefault="008B1C04" w:rsidP="00BA2F76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65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9"/>
        <w:gridCol w:w="3744"/>
      </w:tblGrid>
      <w:tr w:rsidR="008B1C04" w:rsidRPr="00D76341" w:rsidTr="008B1C04">
        <w:trPr>
          <w:trHeight w:val="250"/>
        </w:trPr>
        <w:tc>
          <w:tcPr>
            <w:tcW w:w="5969" w:type="dxa"/>
            <w:shd w:val="clear" w:color="auto" w:fill="auto"/>
          </w:tcPr>
          <w:p w:rsidR="008B1C04" w:rsidRPr="00D76341" w:rsidRDefault="008B1C04" w:rsidP="0013636C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b/>
                <w:sz w:val="24"/>
                <w:szCs w:val="24"/>
              </w:rPr>
              <w:t xml:space="preserve">12.1. ЕСЛИ </w:t>
            </w:r>
            <w:r w:rsidRPr="00D763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</w:t>
            </w:r>
            <w:r w:rsidRPr="00D76341">
              <w:rPr>
                <w:rFonts w:ascii="Times New Roman" w:hAnsi="Times New Roman"/>
                <w:b/>
                <w:sz w:val="24"/>
                <w:szCs w:val="24"/>
              </w:rPr>
              <w:t xml:space="preserve">, ТО В КАКОЙ </w:t>
            </w:r>
            <w:r w:rsidRPr="00D76341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орган </w:t>
            </w:r>
            <w:r w:rsidRPr="00D76341">
              <w:rPr>
                <w:rFonts w:ascii="Times New Roman" w:hAnsi="Times New Roman"/>
                <w:sz w:val="24"/>
                <w:szCs w:val="24"/>
              </w:rPr>
              <w:t>(выбрать один из представленных)</w:t>
            </w:r>
          </w:p>
        </w:tc>
        <w:tc>
          <w:tcPr>
            <w:tcW w:w="3744" w:type="dxa"/>
          </w:tcPr>
          <w:p w:rsidR="008B1C04" w:rsidRPr="00D76341" w:rsidRDefault="008B1C04" w:rsidP="0013636C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C04" w:rsidRPr="00D76341" w:rsidTr="008B1C04">
        <w:trPr>
          <w:trHeight w:val="202"/>
        </w:trPr>
        <w:tc>
          <w:tcPr>
            <w:tcW w:w="5969" w:type="dxa"/>
            <w:shd w:val="clear" w:color="auto" w:fill="auto"/>
          </w:tcPr>
          <w:p w:rsidR="008B1C04" w:rsidRPr="00D76341" w:rsidRDefault="008B1C04" w:rsidP="0013636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3744" w:type="dxa"/>
          </w:tcPr>
          <w:p w:rsidR="008B1C04" w:rsidRPr="00D76341" w:rsidRDefault="00687579" w:rsidP="006875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8B1C04" w:rsidRPr="00D76341" w:rsidTr="008B1C04">
        <w:trPr>
          <w:trHeight w:val="202"/>
        </w:trPr>
        <w:tc>
          <w:tcPr>
            <w:tcW w:w="5969" w:type="dxa"/>
            <w:shd w:val="clear" w:color="auto" w:fill="auto"/>
          </w:tcPr>
          <w:p w:rsidR="008B1C04" w:rsidRPr="00D76341" w:rsidRDefault="008B1C04" w:rsidP="0013636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41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3744" w:type="dxa"/>
          </w:tcPr>
          <w:p w:rsidR="008B1C04" w:rsidRPr="00D76341" w:rsidRDefault="00687579" w:rsidP="006875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8B1C04" w:rsidRPr="00D76341" w:rsidTr="008B1C04">
        <w:trPr>
          <w:trHeight w:val="202"/>
        </w:trPr>
        <w:tc>
          <w:tcPr>
            <w:tcW w:w="5969" w:type="dxa"/>
            <w:shd w:val="clear" w:color="auto" w:fill="auto"/>
          </w:tcPr>
          <w:p w:rsidR="008B1C04" w:rsidRPr="00D76341" w:rsidRDefault="008B1C04" w:rsidP="0013636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3744" w:type="dxa"/>
          </w:tcPr>
          <w:p w:rsidR="008B1C04" w:rsidRPr="00D76341" w:rsidRDefault="00687579" w:rsidP="006875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C04" w:rsidRPr="00D76341" w:rsidTr="008B1C04">
        <w:trPr>
          <w:trHeight w:val="202"/>
        </w:trPr>
        <w:tc>
          <w:tcPr>
            <w:tcW w:w="5969" w:type="dxa"/>
            <w:shd w:val="clear" w:color="auto" w:fill="auto"/>
          </w:tcPr>
          <w:p w:rsidR="008B1C04" w:rsidRPr="00D76341" w:rsidRDefault="008B1C04" w:rsidP="0013636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Органы местного самоуправления (администрации муниципальных образований, комитеты муниципальных образований и т.д.)</w:t>
            </w:r>
          </w:p>
        </w:tc>
        <w:tc>
          <w:tcPr>
            <w:tcW w:w="3744" w:type="dxa"/>
          </w:tcPr>
          <w:p w:rsidR="008B1C04" w:rsidRPr="00D76341" w:rsidRDefault="00687579" w:rsidP="006875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8B1C04" w:rsidRPr="00D76341" w:rsidTr="008B1C04">
        <w:trPr>
          <w:trHeight w:val="202"/>
        </w:trPr>
        <w:tc>
          <w:tcPr>
            <w:tcW w:w="5969" w:type="dxa"/>
            <w:shd w:val="clear" w:color="auto" w:fill="auto"/>
          </w:tcPr>
          <w:p w:rsidR="008B1C04" w:rsidRPr="00D76341" w:rsidRDefault="008B1C04" w:rsidP="0013636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Органы власти региона (</w:t>
            </w:r>
            <w:r w:rsidRPr="00B35D8E">
              <w:rPr>
                <w:rFonts w:ascii="Times New Roman" w:hAnsi="Times New Roman"/>
                <w:sz w:val="24"/>
                <w:szCs w:val="24"/>
              </w:rPr>
              <w:t>Правительство РБ, министерства и ведомства и т.д.)</w:t>
            </w:r>
          </w:p>
        </w:tc>
        <w:tc>
          <w:tcPr>
            <w:tcW w:w="3744" w:type="dxa"/>
          </w:tcPr>
          <w:p w:rsidR="008B1C04" w:rsidRPr="00D76341" w:rsidRDefault="00687579" w:rsidP="006875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8B1C04" w:rsidRPr="00D76341" w:rsidTr="000E1C1C">
        <w:trPr>
          <w:trHeight w:val="202"/>
        </w:trPr>
        <w:tc>
          <w:tcPr>
            <w:tcW w:w="5969" w:type="dxa"/>
            <w:tcBorders>
              <w:bottom w:val="single" w:sz="4" w:space="0" w:color="auto"/>
            </w:tcBorders>
            <w:shd w:val="clear" w:color="auto" w:fill="auto"/>
          </w:tcPr>
          <w:p w:rsidR="008B1C04" w:rsidRPr="00D76341" w:rsidRDefault="008B1C04" w:rsidP="0013636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3744" w:type="dxa"/>
          </w:tcPr>
          <w:p w:rsidR="008B1C04" w:rsidRPr="00D76341" w:rsidRDefault="00687579" w:rsidP="006875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8B1C04" w:rsidRPr="00D76341" w:rsidTr="000E1C1C">
        <w:trPr>
          <w:trHeight w:val="202"/>
        </w:trPr>
        <w:tc>
          <w:tcPr>
            <w:tcW w:w="5969" w:type="dxa"/>
            <w:tcBorders>
              <w:bottom w:val="single" w:sz="4" w:space="0" w:color="auto"/>
            </w:tcBorders>
            <w:shd w:val="clear" w:color="auto" w:fill="auto"/>
          </w:tcPr>
          <w:p w:rsidR="008B1C04" w:rsidRPr="00D76341" w:rsidRDefault="008B1C04" w:rsidP="0013636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Органы судебной власти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8B1C04" w:rsidRPr="00D76341" w:rsidRDefault="00687579" w:rsidP="006875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C04" w:rsidRPr="00D76341" w:rsidTr="000E1C1C">
        <w:trPr>
          <w:trHeight w:val="202"/>
        </w:trPr>
        <w:tc>
          <w:tcPr>
            <w:tcW w:w="5969" w:type="dxa"/>
            <w:tcBorders>
              <w:bottom w:val="single" w:sz="4" w:space="0" w:color="auto"/>
            </w:tcBorders>
            <w:shd w:val="clear" w:color="auto" w:fill="auto"/>
          </w:tcPr>
          <w:p w:rsidR="008B1C04" w:rsidRDefault="008B1C04" w:rsidP="000E1C1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341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D76341">
              <w:rPr>
                <w:rFonts w:ascii="Times New Roman" w:hAnsi="Times New Roman"/>
                <w:sz w:val="24"/>
                <w:szCs w:val="24"/>
              </w:rPr>
              <w:t xml:space="preserve"> (указать свой вариант, если ни один из предложенных не подходит) _</w:t>
            </w:r>
            <w:r w:rsidR="000E1C1C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0E1C1C" w:rsidRPr="00D76341" w:rsidRDefault="000E1C1C" w:rsidP="000E1C1C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8B1C04" w:rsidRPr="00D76341" w:rsidRDefault="00687579" w:rsidP="0068757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B1C04" w:rsidRDefault="008B1C04" w:rsidP="00BA2F76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8B1C04" w:rsidRDefault="003926C5" w:rsidP="003926C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респонденты, которые обращались за защитой своих прав как потребитель, составило 8,5%, их них наибольший процент обращались в органы местного самоуправления – 41,7%, одинаковое количество – 16,7% обращалось в общественные организации по защите прав </w:t>
      </w:r>
      <w:r>
        <w:rPr>
          <w:rFonts w:ascii="Times New Roman" w:hAnsi="Times New Roman"/>
        </w:rPr>
        <w:lastRenderedPageBreak/>
        <w:t xml:space="preserve">потребителей, </w:t>
      </w:r>
      <w:proofErr w:type="spellStart"/>
      <w:r>
        <w:rPr>
          <w:rFonts w:ascii="Times New Roman" w:hAnsi="Times New Roman"/>
        </w:rPr>
        <w:t>Роспотребнадзор</w:t>
      </w:r>
      <w:proofErr w:type="spellEnd"/>
      <w:r>
        <w:rPr>
          <w:rFonts w:ascii="Times New Roman" w:hAnsi="Times New Roman"/>
        </w:rPr>
        <w:t>, и органы власти региона. Наименьшее количество респондентов обращалось в прокуратуру.</w:t>
      </w:r>
    </w:p>
    <w:p w:rsidR="008B1C04" w:rsidRDefault="008B1C04" w:rsidP="003926C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34E7D" w:rsidRDefault="00914870" w:rsidP="009148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34E7D">
        <w:rPr>
          <w:rFonts w:ascii="Times New Roman" w:hAnsi="Times New Roman"/>
          <w:b/>
          <w:sz w:val="28"/>
          <w:szCs w:val="28"/>
        </w:rPr>
        <w:t>Оценка состояния конкуренции и конкурентной среды</w:t>
      </w:r>
    </w:p>
    <w:p w:rsidR="003926C5" w:rsidRPr="00034E7D" w:rsidRDefault="00914870" w:rsidP="009148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34E7D">
        <w:rPr>
          <w:rFonts w:ascii="Times New Roman" w:hAnsi="Times New Roman"/>
          <w:b/>
          <w:sz w:val="28"/>
          <w:szCs w:val="28"/>
        </w:rPr>
        <w:t xml:space="preserve"> Республики Бурятия</w:t>
      </w:r>
    </w:p>
    <w:p w:rsidR="003926C5" w:rsidRDefault="003926C5" w:rsidP="00851A69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3926C5" w:rsidRDefault="003926C5" w:rsidP="00851A69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851A69" w:rsidRDefault="00851A69" w:rsidP="00851A69">
      <w:pPr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 w:rsidR="00DF7201">
        <w:rPr>
          <w:rFonts w:ascii="Times New Roman" w:hAnsi="Times New Roman"/>
        </w:rPr>
        <w:t>9</w:t>
      </w:r>
    </w:p>
    <w:p w:rsidR="00BA2F76" w:rsidRPr="006D2D9A" w:rsidRDefault="00BA2F76" w:rsidP="00BA2F76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6D2D9A">
        <w:rPr>
          <w:rFonts w:ascii="Times New Roman" w:hAnsi="Times New Roman"/>
        </w:rPr>
        <w:t>Распределение ответов респондентов на вопрос:</w:t>
      </w:r>
    </w:p>
    <w:p w:rsidR="00BA2F76" w:rsidRPr="006D2D9A" w:rsidRDefault="00BA2F76" w:rsidP="00BA2F76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6D2D9A">
        <w:rPr>
          <w:rFonts w:ascii="Times New Roman" w:hAnsi="Times New Roman"/>
        </w:rPr>
        <w:t>«Как, по Вашему мнению, изменилось количество</w:t>
      </w:r>
      <w:r w:rsidR="00851A69">
        <w:rPr>
          <w:rFonts w:ascii="Times New Roman" w:hAnsi="Times New Roman"/>
        </w:rPr>
        <w:t xml:space="preserve"> субъектов</w:t>
      </w:r>
      <w:r w:rsidRPr="006D2D9A">
        <w:rPr>
          <w:rFonts w:ascii="Times New Roman" w:hAnsi="Times New Roman"/>
        </w:rPr>
        <w:t xml:space="preserve">, предоставляющих товары и услуги на </w:t>
      </w:r>
      <w:r w:rsidR="00851A69">
        <w:rPr>
          <w:rFonts w:ascii="Times New Roman" w:hAnsi="Times New Roman"/>
        </w:rPr>
        <w:t xml:space="preserve">следующих </w:t>
      </w:r>
      <w:r w:rsidRPr="006D2D9A">
        <w:rPr>
          <w:rFonts w:ascii="Times New Roman" w:hAnsi="Times New Roman"/>
        </w:rPr>
        <w:t>рынках</w:t>
      </w:r>
      <w:r>
        <w:rPr>
          <w:rFonts w:ascii="Times New Roman" w:hAnsi="Times New Roman"/>
        </w:rPr>
        <w:t xml:space="preserve"> </w:t>
      </w:r>
      <w:r w:rsidR="00851A69">
        <w:rPr>
          <w:rFonts w:ascii="Times New Roman" w:hAnsi="Times New Roman"/>
        </w:rPr>
        <w:t xml:space="preserve">в вашем </w:t>
      </w:r>
      <w:r w:rsidR="00912F6E">
        <w:rPr>
          <w:rFonts w:ascii="Times New Roman" w:hAnsi="Times New Roman"/>
        </w:rPr>
        <w:t>селе  в течение последних 3 лет</w:t>
      </w:r>
      <w:r w:rsidRPr="006D2D9A">
        <w:rPr>
          <w:rFonts w:ascii="Times New Roman" w:hAnsi="Times New Roman"/>
        </w:rPr>
        <w:t>?», %.</w:t>
      </w:r>
    </w:p>
    <w:p w:rsidR="00BA2F76" w:rsidRDefault="00BA2F76" w:rsidP="00BA2F7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1134"/>
        <w:gridCol w:w="1276"/>
        <w:gridCol w:w="1418"/>
        <w:gridCol w:w="1417"/>
        <w:gridCol w:w="992"/>
      </w:tblGrid>
      <w:tr w:rsidR="000A632D" w:rsidRPr="00A21E50" w:rsidTr="000A632D">
        <w:tc>
          <w:tcPr>
            <w:tcW w:w="3510" w:type="dxa"/>
            <w:gridSpan w:val="2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0A632D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2D">
              <w:rPr>
                <w:rFonts w:ascii="Times New Roman" w:hAnsi="Times New Roman"/>
                <w:sz w:val="20"/>
                <w:szCs w:val="20"/>
              </w:rPr>
              <w:t>Снизилось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0A632D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2D">
              <w:rPr>
                <w:rFonts w:ascii="Times New Roman" w:hAnsi="Times New Roman"/>
                <w:sz w:val="20"/>
                <w:szCs w:val="20"/>
              </w:rPr>
              <w:t>Не изменилось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0A632D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2D">
              <w:rPr>
                <w:rFonts w:ascii="Times New Roman" w:hAnsi="Times New Roman"/>
                <w:sz w:val="20"/>
                <w:szCs w:val="20"/>
              </w:rPr>
              <w:t>Увеличилось</w:t>
            </w:r>
          </w:p>
        </w:tc>
        <w:tc>
          <w:tcPr>
            <w:tcW w:w="1417" w:type="dxa"/>
          </w:tcPr>
          <w:p w:rsidR="000A632D" w:rsidRPr="000A632D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2D"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92" w:type="dxa"/>
          </w:tcPr>
          <w:p w:rsidR="000A632D" w:rsidRPr="000A632D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2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0A632D" w:rsidRPr="00A21E5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0A632D" w:rsidRPr="00791BD0" w:rsidRDefault="000A632D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0A632D" w:rsidRPr="00791BD0" w:rsidRDefault="000A632D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418" w:type="dxa"/>
            <w:shd w:val="clear" w:color="auto" w:fill="auto"/>
          </w:tcPr>
          <w:p w:rsidR="000A632D" w:rsidRPr="008B4D84" w:rsidRDefault="000A632D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417" w:type="dxa"/>
          </w:tcPr>
          <w:p w:rsidR="000A632D" w:rsidRPr="00791BD0" w:rsidRDefault="000A632D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992" w:type="dxa"/>
          </w:tcPr>
          <w:p w:rsidR="000A632D" w:rsidRPr="00791BD0" w:rsidRDefault="000A632D" w:rsidP="0013636C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E50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E50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психолого-педагогического сопровождения детей с огра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21E50">
              <w:rPr>
                <w:rFonts w:ascii="Times New Roman" w:hAnsi="Times New Roman"/>
                <w:sz w:val="20"/>
                <w:szCs w:val="20"/>
              </w:rPr>
              <w:t>иченными возможностями здоровья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874F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социальных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ритуальных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E50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A21E50">
              <w:rPr>
                <w:rFonts w:ascii="Times New Roman" w:hAnsi="Times New Roman"/>
                <w:sz w:val="20"/>
                <w:szCs w:val="20"/>
              </w:rPr>
              <w:t>когенерации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417" w:type="dxa"/>
            <w:vAlign w:val="center"/>
          </w:tcPr>
          <w:p w:rsidR="000A632D" w:rsidRPr="00A21E5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417" w:type="dxa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семеноводства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417" w:type="dxa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E50">
              <w:rPr>
                <w:rFonts w:ascii="Times New Roman" w:hAnsi="Times New Roman"/>
                <w:bCs/>
                <w:sz w:val="20"/>
                <w:szCs w:val="20"/>
              </w:rPr>
              <w:t>30.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417" w:type="dxa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1417" w:type="dxa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нефтепродуктов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417" w:type="dxa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417" w:type="dxa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1417" w:type="dxa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417" w:type="dxa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A632D" w:rsidRPr="00EF52C0" w:rsidTr="000A632D">
        <w:tc>
          <w:tcPr>
            <w:tcW w:w="534" w:type="dxa"/>
            <w:shd w:val="clear" w:color="auto" w:fill="auto"/>
          </w:tcPr>
          <w:p w:rsidR="000A632D" w:rsidRPr="00A21E50" w:rsidRDefault="000A632D" w:rsidP="0013636C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976" w:type="dxa"/>
            <w:shd w:val="clear" w:color="auto" w:fill="auto"/>
          </w:tcPr>
          <w:p w:rsidR="000A632D" w:rsidRPr="00A21E50" w:rsidRDefault="000A632D" w:rsidP="001363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E50">
              <w:rPr>
                <w:rFonts w:ascii="Times New Roman" w:hAnsi="Times New Roman"/>
                <w:sz w:val="20"/>
                <w:szCs w:val="20"/>
              </w:rPr>
              <w:t>Рынок производства бетона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417" w:type="dxa"/>
            <w:vAlign w:val="center"/>
          </w:tcPr>
          <w:p w:rsidR="000A632D" w:rsidRPr="00A21E50" w:rsidRDefault="001D365C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992" w:type="dxa"/>
            <w:vAlign w:val="center"/>
          </w:tcPr>
          <w:p w:rsidR="000A632D" w:rsidRPr="00EF52C0" w:rsidRDefault="000A632D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BA2F76" w:rsidRDefault="00BA2F76" w:rsidP="00BA2F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62F9" w:rsidRDefault="00A562F9" w:rsidP="00BA2F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2F76" w:rsidRPr="00907E55" w:rsidRDefault="00BA2F76" w:rsidP="00BA2F76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7E55">
        <w:rPr>
          <w:rFonts w:ascii="Times New Roman" w:hAnsi="Times New Roman"/>
          <w:sz w:val="24"/>
          <w:szCs w:val="24"/>
        </w:rPr>
        <w:t xml:space="preserve">Оценивая результаты </w:t>
      </w:r>
      <w:r w:rsidRPr="00894657">
        <w:rPr>
          <w:rFonts w:ascii="Times New Roman" w:hAnsi="Times New Roman"/>
          <w:sz w:val="24"/>
          <w:szCs w:val="24"/>
        </w:rPr>
        <w:t>опроса можно сделать вывод, что количество организаций не изменилось на всех рынках</w:t>
      </w:r>
      <w:r w:rsidR="00894657" w:rsidRPr="00894657">
        <w:rPr>
          <w:rFonts w:ascii="Times New Roman" w:hAnsi="Times New Roman"/>
          <w:sz w:val="24"/>
          <w:szCs w:val="24"/>
        </w:rPr>
        <w:t>, за исключением рынка услуг розничной торговли лекарственными препаратами, медицинскими изделиями и сопутствующими товарами</w:t>
      </w:r>
      <w:r w:rsidRPr="00894657">
        <w:rPr>
          <w:rFonts w:ascii="Times New Roman" w:hAnsi="Times New Roman"/>
          <w:sz w:val="24"/>
          <w:szCs w:val="24"/>
        </w:rPr>
        <w:t xml:space="preserve"> медицинских услуг </w:t>
      </w:r>
      <w:r w:rsidR="00894657">
        <w:rPr>
          <w:rFonts w:ascii="Times New Roman" w:hAnsi="Times New Roman"/>
          <w:sz w:val="24"/>
          <w:szCs w:val="24"/>
        </w:rPr>
        <w:t>(41,5%).</w:t>
      </w:r>
    </w:p>
    <w:p w:rsidR="00BA2F76" w:rsidRDefault="00DF7201" w:rsidP="00BA2F76">
      <w:pPr>
        <w:pStyle w:val="ConsPlusNormal"/>
        <w:tabs>
          <w:tab w:val="left" w:pos="0"/>
        </w:tabs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Таблица 10</w:t>
      </w:r>
    </w:p>
    <w:p w:rsidR="00BA2F76" w:rsidRPr="00625924" w:rsidRDefault="00BA2F76" w:rsidP="00BA2F7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25924">
        <w:rPr>
          <w:rFonts w:ascii="Times New Roman" w:hAnsi="Times New Roman"/>
          <w:sz w:val="24"/>
          <w:szCs w:val="24"/>
        </w:rPr>
        <w:t>Распределение ответов респондентов на вопрос:</w:t>
      </w:r>
    </w:p>
    <w:p w:rsidR="00BA2F76" w:rsidRDefault="00BA2F76" w:rsidP="00BA2F7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25924">
        <w:rPr>
          <w:rFonts w:ascii="Times New Roman" w:hAnsi="Times New Roman"/>
          <w:sz w:val="24"/>
          <w:szCs w:val="24"/>
        </w:rPr>
        <w:t>«</w:t>
      </w:r>
      <w:r w:rsidR="000051A1">
        <w:rPr>
          <w:rFonts w:ascii="Times New Roman" w:hAnsi="Times New Roman"/>
          <w:sz w:val="24"/>
          <w:szCs w:val="24"/>
        </w:rPr>
        <w:t>На какие товары (или) услуги, по вашему мнению, цены в Республике Бурятия выше по сравнению с другими регионами России</w:t>
      </w:r>
      <w:r w:rsidRPr="00625924">
        <w:rPr>
          <w:rFonts w:ascii="Times New Roman" w:hAnsi="Times New Roman"/>
          <w:sz w:val="24"/>
          <w:szCs w:val="24"/>
        </w:rPr>
        <w:t>?»</w:t>
      </w:r>
    </w:p>
    <w:p w:rsidR="000051A1" w:rsidRDefault="000051A1" w:rsidP="00BA2F7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4904"/>
        <w:gridCol w:w="4280"/>
      </w:tblGrid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Мясо и мясные товары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Рыба и рыбные товары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Молоко и молочные товары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Яйца и яичные товары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34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341">
              <w:rPr>
                <w:rFonts w:ascii="Times New Roman" w:hAnsi="Times New Roman"/>
                <w:bCs/>
                <w:sz w:val="24"/>
                <w:szCs w:val="24"/>
              </w:rPr>
              <w:t>Плодоовощные товары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34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Масла пищевые растительные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6,2                  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bCs/>
                <w:sz w:val="24"/>
                <w:szCs w:val="24"/>
              </w:rPr>
              <w:t>Крахмал, сахар, мед и кондитерские товары</w:t>
            </w:r>
            <w:r w:rsidRPr="00D76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Соль поваренная пищевая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  <w:proofErr w:type="gramStart"/>
            <w:r w:rsidRPr="00D76341">
              <w:rPr>
                <w:rFonts w:ascii="Times New Roman" w:hAnsi="Times New Roman"/>
                <w:sz w:val="24"/>
                <w:szCs w:val="24"/>
              </w:rPr>
              <w:t>черный</w:t>
            </w:r>
            <w:proofErr w:type="gramEnd"/>
            <w:r w:rsidRPr="00D76341">
              <w:rPr>
                <w:rFonts w:ascii="Times New Roman" w:hAnsi="Times New Roman"/>
                <w:sz w:val="24"/>
                <w:szCs w:val="24"/>
              </w:rPr>
              <w:t xml:space="preserve"> \ зеленый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Кофе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34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Мука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Крупы и крупяные изделия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Ткани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Одежда и белье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Обувь кожаная, текстильная и комбинированная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34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Электротовары и другие бытовые приборы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341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41">
              <w:rPr>
                <w:rFonts w:ascii="Times New Roman" w:hAnsi="Times New Roman"/>
                <w:sz w:val="24"/>
                <w:szCs w:val="24"/>
              </w:rPr>
              <w:t>Телерадиотовары</w:t>
            </w:r>
            <w:proofErr w:type="spellEnd"/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Бензин автомобильный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Медикаменты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Химические средства очистки и дезинфекции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 xml:space="preserve">Косметическая продукция 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Жилищно-коммунальные услуги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Услуги учреждений культуры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Туристические услуги и услуги средств размещения для временного проживания туристов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Услуги физической культуры и спорта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Медицинские услуги, санаторно-оздоровительные услуги, ветеринарные услуги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Услуги правового характера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Услуги банков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Услуги в системе образования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341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Услуги торговли и общественного питания, услуги рынков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Социальные услуги, предоставляемые гражданам пожилого возраста и инвалидам государственными и муниципальными учреждениями социального обслуживания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51A1" w:rsidRPr="00D76341" w:rsidTr="000051A1">
        <w:trPr>
          <w:trHeight w:val="284"/>
        </w:trPr>
        <w:tc>
          <w:tcPr>
            <w:tcW w:w="529" w:type="dxa"/>
            <w:shd w:val="clear" w:color="auto" w:fill="auto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04" w:type="dxa"/>
            <w:shd w:val="clear" w:color="auto" w:fill="auto"/>
            <w:vAlign w:val="bottom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Прочие услуги населению</w:t>
            </w:r>
          </w:p>
        </w:tc>
        <w:tc>
          <w:tcPr>
            <w:tcW w:w="4280" w:type="dxa"/>
          </w:tcPr>
          <w:p w:rsidR="000051A1" w:rsidRPr="00D76341" w:rsidRDefault="000051A1" w:rsidP="0013636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</w:tbl>
    <w:p w:rsidR="00894657" w:rsidRDefault="00894657" w:rsidP="00894657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4657" w:rsidRDefault="00894657" w:rsidP="00894657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16C9"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gramStart"/>
      <w:r w:rsidRPr="009416C9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9416C9">
        <w:rPr>
          <w:rFonts w:ascii="Times New Roman" w:hAnsi="Times New Roman" w:cs="Times New Roman"/>
          <w:sz w:val="24"/>
          <w:szCs w:val="24"/>
        </w:rPr>
        <w:t xml:space="preserve"> наиболее </w:t>
      </w:r>
      <w:r>
        <w:rPr>
          <w:rFonts w:ascii="Times New Roman" w:hAnsi="Times New Roman" w:cs="Times New Roman"/>
          <w:sz w:val="24"/>
          <w:szCs w:val="24"/>
        </w:rPr>
        <w:t xml:space="preserve">высокие цены отмечены на бензин автомобильный – 46,2%,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коммунальные услуги </w:t>
      </w:r>
      <w:r w:rsidR="00C92F96">
        <w:rPr>
          <w:rFonts w:ascii="Times New Roman" w:hAnsi="Times New Roman" w:cs="Times New Roman"/>
          <w:sz w:val="24"/>
          <w:szCs w:val="24"/>
        </w:rPr>
        <w:t>38,5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9416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рыба и рыбные товары </w:t>
      </w:r>
      <w:r w:rsidR="00C92F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8,</w:t>
      </w:r>
      <w:r w:rsidR="00C92F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%, мясо и мясные товары – </w:t>
      </w:r>
      <w:r w:rsidR="00C92F96">
        <w:rPr>
          <w:rFonts w:ascii="Times New Roman" w:hAnsi="Times New Roman" w:cs="Times New Roman"/>
          <w:sz w:val="24"/>
          <w:szCs w:val="24"/>
        </w:rPr>
        <w:t>20,0</w:t>
      </w:r>
      <w:r>
        <w:rPr>
          <w:rFonts w:ascii="Times New Roman" w:hAnsi="Times New Roman" w:cs="Times New Roman"/>
          <w:sz w:val="24"/>
          <w:szCs w:val="24"/>
        </w:rPr>
        <w:t xml:space="preserve">%, молоко и молочные товары – </w:t>
      </w:r>
      <w:r w:rsidR="00C92F96">
        <w:rPr>
          <w:rFonts w:ascii="Times New Roman" w:hAnsi="Times New Roman" w:cs="Times New Roman"/>
          <w:sz w:val="24"/>
          <w:szCs w:val="24"/>
        </w:rPr>
        <w:t>16,9</w:t>
      </w:r>
      <w:r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0051A1" w:rsidRPr="00625924" w:rsidRDefault="000051A1" w:rsidP="00BA2F7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A2F76" w:rsidRDefault="00BA2F76" w:rsidP="00BA2F7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57D8D" w:rsidRDefault="00957D8D" w:rsidP="00957D8D">
      <w:pPr>
        <w:pStyle w:val="ConsPlusNormal"/>
        <w:tabs>
          <w:tab w:val="left" w:pos="0"/>
        </w:tabs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Таблица 11</w:t>
      </w:r>
    </w:p>
    <w:p w:rsidR="00957D8D" w:rsidRPr="00625924" w:rsidRDefault="00957D8D" w:rsidP="00957D8D">
      <w:pPr>
        <w:pStyle w:val="ad"/>
        <w:spacing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25924">
        <w:rPr>
          <w:rFonts w:ascii="Times New Roman" w:hAnsi="Times New Roman"/>
          <w:b w:val="0"/>
          <w:color w:val="auto"/>
          <w:sz w:val="24"/>
          <w:szCs w:val="24"/>
        </w:rPr>
        <w:t>Распределение ответов респондентов на вопрос:</w:t>
      </w:r>
    </w:p>
    <w:p w:rsidR="00957D8D" w:rsidRPr="00625924" w:rsidRDefault="00957D8D" w:rsidP="00957D8D">
      <w:pPr>
        <w:pStyle w:val="ad"/>
        <w:spacing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25924">
        <w:rPr>
          <w:rFonts w:ascii="Times New Roman" w:hAnsi="Times New Roman"/>
          <w:b w:val="0"/>
          <w:color w:val="auto"/>
          <w:sz w:val="24"/>
          <w:szCs w:val="24"/>
        </w:rPr>
        <w:t>«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Оцените качество официальной информации о </w:t>
      </w:r>
      <w:r w:rsidRPr="00625924">
        <w:rPr>
          <w:rFonts w:ascii="Times New Roman" w:hAnsi="Times New Roman"/>
          <w:b w:val="0"/>
          <w:color w:val="auto"/>
          <w:sz w:val="24"/>
          <w:szCs w:val="24"/>
        </w:rPr>
        <w:t xml:space="preserve">состоянии конкурентной среды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на рынках товаров и услуг Республики Бурятия и деятельности по </w:t>
      </w:r>
      <w:r w:rsidRPr="00625924">
        <w:rPr>
          <w:rFonts w:ascii="Times New Roman" w:hAnsi="Times New Roman"/>
          <w:b w:val="0"/>
          <w:color w:val="auto"/>
          <w:sz w:val="24"/>
          <w:szCs w:val="24"/>
        </w:rPr>
        <w:t xml:space="preserve">содействию развитию конкуренции, размещаемой в открытом доступе?» </w:t>
      </w:r>
    </w:p>
    <w:p w:rsidR="00957D8D" w:rsidRDefault="00957D8D" w:rsidP="00957D8D">
      <w:pPr>
        <w:pStyle w:val="ConsPlusNormal"/>
        <w:tabs>
          <w:tab w:val="left" w:pos="0"/>
        </w:tabs>
        <w:spacing w:line="276" w:lineRule="auto"/>
        <w:ind w:firstLine="851"/>
        <w:jc w:val="right"/>
        <w:rPr>
          <w:sz w:val="24"/>
          <w:szCs w:val="24"/>
        </w:rPr>
      </w:pP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3589"/>
        <w:gridCol w:w="1515"/>
        <w:gridCol w:w="1540"/>
        <w:gridCol w:w="1287"/>
        <w:gridCol w:w="1065"/>
      </w:tblGrid>
      <w:tr w:rsidR="00957D8D" w:rsidTr="00957D8D">
        <w:trPr>
          <w:cantSplit/>
          <w:trHeight w:val="2140"/>
        </w:trPr>
        <w:tc>
          <w:tcPr>
            <w:tcW w:w="3589" w:type="dxa"/>
          </w:tcPr>
          <w:p w:rsidR="00957D8D" w:rsidRPr="00BB468D" w:rsidRDefault="00957D8D" w:rsidP="0013636C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957D8D" w:rsidRDefault="00957D8D" w:rsidP="00957D8D">
            <w:pPr>
              <w:pStyle w:val="a7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CA2">
              <w:rPr>
                <w:rFonts w:ascii="Times New Roman" w:hAnsi="Times New Roman"/>
                <w:sz w:val="18"/>
                <w:szCs w:val="18"/>
              </w:rPr>
              <w:t>Удовлетворите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57D8D" w:rsidRPr="00F31CA2" w:rsidRDefault="00957D8D" w:rsidP="00957D8D">
            <w:pPr>
              <w:pStyle w:val="a7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1CA2">
              <w:rPr>
                <w:rFonts w:ascii="Times New Roman" w:hAnsi="Times New Roman"/>
                <w:sz w:val="18"/>
                <w:szCs w:val="18"/>
              </w:rPr>
              <w:t>льное</w:t>
            </w:r>
            <w:proofErr w:type="spellEnd"/>
          </w:p>
        </w:tc>
        <w:tc>
          <w:tcPr>
            <w:tcW w:w="1540" w:type="dxa"/>
            <w:vAlign w:val="center"/>
          </w:tcPr>
          <w:p w:rsidR="00957D8D" w:rsidRDefault="00957D8D" w:rsidP="00957D8D">
            <w:pPr>
              <w:pStyle w:val="a7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31CA2">
              <w:rPr>
                <w:rFonts w:ascii="Times New Roman" w:hAnsi="Times New Roman"/>
                <w:sz w:val="18"/>
                <w:szCs w:val="18"/>
              </w:rPr>
              <w:t>Неудовлетвори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957D8D" w:rsidRPr="00F31CA2" w:rsidRDefault="00957D8D" w:rsidP="00957D8D">
            <w:pPr>
              <w:pStyle w:val="a7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1CA2">
              <w:rPr>
                <w:rFonts w:ascii="Times New Roman" w:hAnsi="Times New Roman"/>
                <w:sz w:val="18"/>
                <w:szCs w:val="18"/>
              </w:rPr>
              <w:t>тельное</w:t>
            </w:r>
          </w:p>
        </w:tc>
        <w:tc>
          <w:tcPr>
            <w:tcW w:w="1287" w:type="dxa"/>
            <w:vAlign w:val="center"/>
          </w:tcPr>
          <w:p w:rsidR="00957D8D" w:rsidRPr="00F31CA2" w:rsidRDefault="00957D8D" w:rsidP="00957D8D">
            <w:pPr>
              <w:pStyle w:val="a7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Затрудняюсь ответить</w:t>
            </w:r>
            <w:r w:rsidRPr="00F31CA2">
              <w:rPr>
                <w:rFonts w:ascii="Times New Roman" w:hAnsi="Times New Roman"/>
                <w:sz w:val="18"/>
                <w:szCs w:val="18"/>
              </w:rPr>
              <w:t xml:space="preserve"> и</w:t>
            </w:r>
          </w:p>
        </w:tc>
        <w:tc>
          <w:tcPr>
            <w:tcW w:w="1065" w:type="dxa"/>
            <w:vAlign w:val="center"/>
          </w:tcPr>
          <w:p w:rsidR="00957D8D" w:rsidRDefault="00957D8D" w:rsidP="00957D8D">
            <w:pPr>
              <w:pStyle w:val="a7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957D8D" w:rsidTr="00957D8D">
        <w:tc>
          <w:tcPr>
            <w:tcW w:w="3589" w:type="dxa"/>
          </w:tcPr>
          <w:p w:rsidR="00957D8D" w:rsidRPr="00BB468D" w:rsidRDefault="00957D8D" w:rsidP="0013636C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68D">
              <w:rPr>
                <w:rFonts w:ascii="Times New Roman" w:hAnsi="Times New Roman"/>
                <w:sz w:val="20"/>
                <w:szCs w:val="20"/>
              </w:rPr>
              <w:t xml:space="preserve">Уровень доступности </w:t>
            </w:r>
          </w:p>
        </w:tc>
        <w:tc>
          <w:tcPr>
            <w:tcW w:w="1515" w:type="dxa"/>
          </w:tcPr>
          <w:p w:rsidR="00957D8D" w:rsidRPr="005C52A0" w:rsidRDefault="00957D8D" w:rsidP="0013636C">
            <w:pPr>
              <w:pStyle w:val="a7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540" w:type="dxa"/>
          </w:tcPr>
          <w:p w:rsidR="00957D8D" w:rsidRPr="005C52A0" w:rsidRDefault="00957D8D" w:rsidP="0013636C">
            <w:pPr>
              <w:pStyle w:val="a7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287" w:type="dxa"/>
          </w:tcPr>
          <w:p w:rsidR="00957D8D" w:rsidRPr="005C52A0" w:rsidRDefault="00957D8D" w:rsidP="0013636C">
            <w:pPr>
              <w:pStyle w:val="a7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065" w:type="dxa"/>
          </w:tcPr>
          <w:p w:rsidR="00957D8D" w:rsidRDefault="00957D8D" w:rsidP="0013636C">
            <w:pPr>
              <w:pStyle w:val="a7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57D8D" w:rsidTr="00957D8D">
        <w:tc>
          <w:tcPr>
            <w:tcW w:w="3589" w:type="dxa"/>
          </w:tcPr>
          <w:p w:rsidR="00957D8D" w:rsidRPr="00BB468D" w:rsidRDefault="00957D8D" w:rsidP="0013636C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68D">
              <w:rPr>
                <w:rFonts w:ascii="Times New Roman" w:hAnsi="Times New Roman"/>
                <w:sz w:val="20"/>
                <w:szCs w:val="20"/>
              </w:rPr>
              <w:t xml:space="preserve">Уровень понятности </w:t>
            </w:r>
          </w:p>
        </w:tc>
        <w:tc>
          <w:tcPr>
            <w:tcW w:w="1515" w:type="dxa"/>
          </w:tcPr>
          <w:p w:rsidR="00957D8D" w:rsidRPr="005C52A0" w:rsidRDefault="00957D8D" w:rsidP="0013636C">
            <w:pPr>
              <w:pStyle w:val="a7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1540" w:type="dxa"/>
          </w:tcPr>
          <w:p w:rsidR="00957D8D" w:rsidRPr="005C52A0" w:rsidRDefault="00957D8D" w:rsidP="0013636C">
            <w:pPr>
              <w:pStyle w:val="a7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1287" w:type="dxa"/>
          </w:tcPr>
          <w:p w:rsidR="00957D8D" w:rsidRPr="005C52A0" w:rsidRDefault="00957D8D" w:rsidP="0013636C">
            <w:pPr>
              <w:pStyle w:val="a7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065" w:type="dxa"/>
          </w:tcPr>
          <w:p w:rsidR="00957D8D" w:rsidRDefault="00957D8D" w:rsidP="0013636C">
            <w:pPr>
              <w:pStyle w:val="a7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57D8D" w:rsidTr="00957D8D">
        <w:tc>
          <w:tcPr>
            <w:tcW w:w="3589" w:type="dxa"/>
          </w:tcPr>
          <w:p w:rsidR="00957D8D" w:rsidRPr="00BB468D" w:rsidRDefault="00957D8D" w:rsidP="0013636C">
            <w:pPr>
              <w:pStyle w:val="a7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68D">
              <w:rPr>
                <w:rFonts w:ascii="Times New Roman" w:hAnsi="Times New Roman"/>
                <w:sz w:val="20"/>
                <w:szCs w:val="20"/>
              </w:rPr>
              <w:t xml:space="preserve">Уровень получения </w:t>
            </w:r>
          </w:p>
        </w:tc>
        <w:tc>
          <w:tcPr>
            <w:tcW w:w="1515" w:type="dxa"/>
          </w:tcPr>
          <w:p w:rsidR="00957D8D" w:rsidRPr="005C52A0" w:rsidRDefault="00957D8D" w:rsidP="0013636C">
            <w:pPr>
              <w:pStyle w:val="a7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1540" w:type="dxa"/>
          </w:tcPr>
          <w:p w:rsidR="00957D8D" w:rsidRPr="005C52A0" w:rsidRDefault="00957D8D" w:rsidP="0013636C">
            <w:pPr>
              <w:pStyle w:val="a7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87" w:type="dxa"/>
          </w:tcPr>
          <w:p w:rsidR="00957D8D" w:rsidRPr="005C52A0" w:rsidRDefault="00957D8D" w:rsidP="0013636C">
            <w:pPr>
              <w:pStyle w:val="a7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065" w:type="dxa"/>
          </w:tcPr>
          <w:p w:rsidR="00957D8D" w:rsidRDefault="00957D8D" w:rsidP="0013636C">
            <w:pPr>
              <w:pStyle w:val="a7"/>
              <w:tabs>
                <w:tab w:val="left" w:pos="0"/>
                <w:tab w:val="left" w:pos="426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957D8D" w:rsidRDefault="00957D8D" w:rsidP="00957D8D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57D8D" w:rsidRDefault="00957D8D" w:rsidP="00957D8D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57D8D" w:rsidRPr="00433905" w:rsidRDefault="00957D8D" w:rsidP="00957D8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3905">
        <w:rPr>
          <w:rFonts w:ascii="Times New Roman" w:hAnsi="Times New Roman"/>
          <w:sz w:val="24"/>
          <w:szCs w:val="24"/>
        </w:rPr>
        <w:t>П</w:t>
      </w:r>
      <w:r w:rsidR="00C92F96">
        <w:rPr>
          <w:rFonts w:ascii="Times New Roman" w:hAnsi="Times New Roman"/>
          <w:sz w:val="24"/>
          <w:szCs w:val="24"/>
        </w:rPr>
        <w:t xml:space="preserve">о итогам опроса удовлетворены уровнем </w:t>
      </w:r>
      <w:r w:rsidRPr="00433905">
        <w:rPr>
          <w:rFonts w:ascii="Times New Roman" w:hAnsi="Times New Roman"/>
          <w:sz w:val="24"/>
          <w:szCs w:val="24"/>
        </w:rPr>
        <w:t xml:space="preserve">получения, доступности и понятности информации, размещенной в открытом доступе порядка </w:t>
      </w:r>
      <w:r w:rsidR="00C92F96">
        <w:rPr>
          <w:rFonts w:ascii="Times New Roman" w:hAnsi="Times New Roman"/>
          <w:sz w:val="24"/>
          <w:szCs w:val="24"/>
        </w:rPr>
        <w:t>35,4</w:t>
      </w:r>
      <w:r w:rsidRPr="00433905">
        <w:rPr>
          <w:rFonts w:ascii="Times New Roman" w:hAnsi="Times New Roman"/>
          <w:sz w:val="24"/>
          <w:szCs w:val="24"/>
        </w:rPr>
        <w:t>%</w:t>
      </w:r>
      <w:r w:rsidR="00C92F96">
        <w:rPr>
          <w:rFonts w:ascii="Times New Roman" w:hAnsi="Times New Roman"/>
          <w:sz w:val="24"/>
          <w:szCs w:val="24"/>
        </w:rPr>
        <w:t>, 27,7% и 23,1%</w:t>
      </w:r>
      <w:r w:rsidRPr="00433905">
        <w:rPr>
          <w:rFonts w:ascii="Times New Roman" w:hAnsi="Times New Roman"/>
          <w:sz w:val="24"/>
          <w:szCs w:val="24"/>
        </w:rPr>
        <w:t xml:space="preserve"> опрошенных, или </w:t>
      </w:r>
      <w:r w:rsidR="00C92F96">
        <w:rPr>
          <w:rFonts w:ascii="Times New Roman" w:hAnsi="Times New Roman"/>
          <w:sz w:val="24"/>
          <w:szCs w:val="24"/>
        </w:rPr>
        <w:t>один</w:t>
      </w:r>
      <w:r w:rsidRPr="00433905">
        <w:rPr>
          <w:rFonts w:ascii="Times New Roman" w:hAnsi="Times New Roman"/>
          <w:sz w:val="24"/>
          <w:szCs w:val="24"/>
        </w:rPr>
        <w:t xml:space="preserve"> из трех.</w:t>
      </w:r>
      <w:proofErr w:type="gramEnd"/>
      <w:r w:rsidRPr="00433905">
        <w:rPr>
          <w:rFonts w:ascii="Times New Roman" w:hAnsi="Times New Roman"/>
          <w:sz w:val="24"/>
          <w:szCs w:val="24"/>
        </w:rPr>
        <w:t xml:space="preserve"> Затруднилось ответить на вопрос</w:t>
      </w:r>
      <w:r w:rsidR="00C92F96">
        <w:rPr>
          <w:rFonts w:ascii="Times New Roman" w:hAnsi="Times New Roman"/>
          <w:sz w:val="24"/>
          <w:szCs w:val="24"/>
        </w:rPr>
        <w:t xml:space="preserve"> от 27,7% до 36,9%</w:t>
      </w:r>
      <w:r w:rsidRPr="00433905">
        <w:rPr>
          <w:rFonts w:ascii="Times New Roman" w:hAnsi="Times New Roman"/>
          <w:sz w:val="24"/>
          <w:szCs w:val="24"/>
        </w:rPr>
        <w:t xml:space="preserve"> респондентов.</w:t>
      </w:r>
    </w:p>
    <w:p w:rsidR="00957D8D" w:rsidRDefault="00957D8D" w:rsidP="00957D8D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A2F76" w:rsidRDefault="00BA2F76" w:rsidP="00BA2F76">
      <w:pPr>
        <w:pStyle w:val="ConsPlusNormal"/>
        <w:tabs>
          <w:tab w:val="left" w:pos="0"/>
        </w:tabs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="00DF7201">
        <w:rPr>
          <w:sz w:val="24"/>
          <w:szCs w:val="24"/>
        </w:rPr>
        <w:t xml:space="preserve"> 1</w:t>
      </w:r>
      <w:r w:rsidR="00AB7F7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BA2F76" w:rsidRPr="006D2D9A" w:rsidRDefault="00BA2F76" w:rsidP="00BA2F76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6D2D9A">
        <w:rPr>
          <w:rFonts w:ascii="Times New Roman" w:hAnsi="Times New Roman"/>
        </w:rPr>
        <w:t>Распределение ответов респондентов на вопрос:</w:t>
      </w:r>
    </w:p>
    <w:p w:rsidR="00BA2F76" w:rsidRDefault="00BA2F76" w:rsidP="00BA2F76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6D2D9A">
        <w:rPr>
          <w:rFonts w:ascii="Times New Roman" w:hAnsi="Times New Roman"/>
        </w:rPr>
        <w:t>«</w:t>
      </w:r>
      <w:r w:rsidR="00957D8D">
        <w:rPr>
          <w:rFonts w:ascii="Times New Roman" w:hAnsi="Times New Roman"/>
        </w:rPr>
        <w:t xml:space="preserve">На </w:t>
      </w:r>
      <w:proofErr w:type="gramStart"/>
      <w:r w:rsidR="00957D8D">
        <w:rPr>
          <w:rFonts w:ascii="Times New Roman" w:hAnsi="Times New Roman"/>
        </w:rPr>
        <w:t>что</w:t>
      </w:r>
      <w:proofErr w:type="gramEnd"/>
      <w:r w:rsidR="00957D8D">
        <w:rPr>
          <w:rFonts w:ascii="Times New Roman" w:hAnsi="Times New Roman"/>
        </w:rPr>
        <w:t xml:space="preserve"> по вашему мнению, должна быть направлена работа по развитию конкуренции в Республике Бурятия в первую очередь?</w:t>
      </w:r>
      <w:r w:rsidRPr="006D2D9A">
        <w:rPr>
          <w:rFonts w:ascii="Times New Roman" w:hAnsi="Times New Roman"/>
        </w:rPr>
        <w:t>»</w:t>
      </w:r>
      <w:r w:rsidR="0013636C">
        <w:rPr>
          <w:rFonts w:ascii="Times New Roman" w:hAnsi="Times New Roman"/>
        </w:rPr>
        <w:t>,</w:t>
      </w:r>
      <w:r w:rsidR="00957D8D">
        <w:rPr>
          <w:rFonts w:ascii="Times New Roman" w:hAnsi="Times New Roman"/>
        </w:rPr>
        <w:t>%</w:t>
      </w:r>
    </w:p>
    <w:p w:rsidR="0013636C" w:rsidRDefault="0013636C" w:rsidP="00BA2F76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7856"/>
        <w:gridCol w:w="1189"/>
      </w:tblGrid>
      <w:tr w:rsidR="0013636C" w:rsidRPr="00D76341" w:rsidTr="0013636C">
        <w:tc>
          <w:tcPr>
            <w:tcW w:w="675" w:type="dxa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увеличения хозяйствующих субъектов на рынках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Республике Бурятия</w:t>
            </w:r>
          </w:p>
        </w:tc>
        <w:tc>
          <w:tcPr>
            <w:tcW w:w="1212" w:type="dxa"/>
            <w:shd w:val="clear" w:color="auto" w:fill="auto"/>
          </w:tcPr>
          <w:p w:rsidR="0013636C" w:rsidRPr="00D76341" w:rsidRDefault="0013636C" w:rsidP="0013636C">
            <w:pPr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</w:tr>
      <w:tr w:rsidR="0013636C" w:rsidRPr="00D76341" w:rsidTr="0013636C">
        <w:tc>
          <w:tcPr>
            <w:tcW w:w="675" w:type="dxa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80" w:type="dxa"/>
            <w:shd w:val="clear" w:color="auto" w:fill="auto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1212" w:type="dxa"/>
            <w:shd w:val="clear" w:color="auto" w:fill="auto"/>
          </w:tcPr>
          <w:p w:rsidR="0013636C" w:rsidRPr="00D76341" w:rsidRDefault="0013636C" w:rsidP="0013636C">
            <w:pPr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13636C" w:rsidRPr="00D76341" w:rsidTr="0013636C">
        <w:tc>
          <w:tcPr>
            <w:tcW w:w="675" w:type="dxa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Обеспечение того, чтобы одна компания не начинала полностью диктовать условия на рынке</w:t>
            </w:r>
          </w:p>
        </w:tc>
        <w:tc>
          <w:tcPr>
            <w:tcW w:w="1212" w:type="dxa"/>
            <w:shd w:val="clear" w:color="auto" w:fill="auto"/>
          </w:tcPr>
          <w:p w:rsidR="0013636C" w:rsidRPr="00D76341" w:rsidRDefault="0013636C" w:rsidP="0013636C">
            <w:pPr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13636C" w:rsidRPr="00D76341" w:rsidTr="0013636C">
        <w:tc>
          <w:tcPr>
            <w:tcW w:w="675" w:type="dxa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720" w:hanging="68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Контроль над ростом цен</w:t>
            </w:r>
          </w:p>
        </w:tc>
        <w:tc>
          <w:tcPr>
            <w:tcW w:w="1212" w:type="dxa"/>
            <w:shd w:val="clear" w:color="auto" w:fill="auto"/>
          </w:tcPr>
          <w:p w:rsidR="0013636C" w:rsidRPr="00D76341" w:rsidRDefault="0013636C" w:rsidP="0013636C">
            <w:pPr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13636C" w:rsidRPr="00D76341" w:rsidTr="0013636C">
        <w:tc>
          <w:tcPr>
            <w:tcW w:w="675" w:type="dxa"/>
          </w:tcPr>
          <w:p w:rsidR="0013636C" w:rsidRDefault="0013636C" w:rsidP="0013636C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13636C" w:rsidRPr="00D76341" w:rsidRDefault="0013636C" w:rsidP="0013636C">
            <w:pPr>
              <w:spacing w:before="40" w:after="4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1212" w:type="dxa"/>
            <w:shd w:val="clear" w:color="auto" w:fill="auto"/>
          </w:tcPr>
          <w:p w:rsidR="0013636C" w:rsidRPr="00D76341" w:rsidRDefault="0013636C" w:rsidP="0013636C">
            <w:pPr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</w:tr>
      <w:tr w:rsidR="0013636C" w:rsidRPr="00D76341" w:rsidTr="0013636C">
        <w:tc>
          <w:tcPr>
            <w:tcW w:w="675" w:type="dxa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360" w:hanging="3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1212" w:type="dxa"/>
            <w:shd w:val="clear" w:color="auto" w:fill="auto"/>
          </w:tcPr>
          <w:p w:rsidR="0013636C" w:rsidRPr="00D76341" w:rsidRDefault="0013636C" w:rsidP="0013636C">
            <w:pPr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13636C" w:rsidRPr="00D76341" w:rsidTr="0013636C">
        <w:tc>
          <w:tcPr>
            <w:tcW w:w="675" w:type="dxa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720" w:hanging="686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1212" w:type="dxa"/>
            <w:shd w:val="clear" w:color="auto" w:fill="auto"/>
          </w:tcPr>
          <w:p w:rsidR="0013636C" w:rsidRPr="00D76341" w:rsidRDefault="0013636C" w:rsidP="0013636C">
            <w:pPr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13636C" w:rsidRPr="00D76341" w:rsidTr="0013636C">
        <w:tc>
          <w:tcPr>
            <w:tcW w:w="675" w:type="dxa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 xml:space="preserve">Контроль работы естественных монополий, таких как водоснабжение, </w:t>
            </w:r>
            <w:proofErr w:type="spellStart"/>
            <w:r w:rsidRPr="00D76341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D76341">
              <w:rPr>
                <w:rFonts w:ascii="Times New Roman" w:hAnsi="Times New Roman"/>
                <w:sz w:val="24"/>
                <w:szCs w:val="24"/>
              </w:rPr>
              <w:t>- и теплоснабжение, ж/</w:t>
            </w:r>
            <w:proofErr w:type="spellStart"/>
            <w:r w:rsidRPr="00D7634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76341">
              <w:rPr>
                <w:rFonts w:ascii="Times New Roman" w:hAnsi="Times New Roman"/>
                <w:sz w:val="24"/>
                <w:szCs w:val="24"/>
              </w:rPr>
              <w:t xml:space="preserve"> и авиатранспорт</w:t>
            </w:r>
          </w:p>
        </w:tc>
        <w:tc>
          <w:tcPr>
            <w:tcW w:w="1212" w:type="dxa"/>
            <w:shd w:val="clear" w:color="auto" w:fill="auto"/>
          </w:tcPr>
          <w:p w:rsidR="0013636C" w:rsidRPr="00D76341" w:rsidRDefault="0013636C" w:rsidP="0013636C">
            <w:pPr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</w:tr>
      <w:tr w:rsidR="0013636C" w:rsidRPr="00D76341" w:rsidTr="0013636C">
        <w:tc>
          <w:tcPr>
            <w:tcW w:w="675" w:type="dxa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1212" w:type="dxa"/>
            <w:shd w:val="clear" w:color="auto" w:fill="auto"/>
          </w:tcPr>
          <w:p w:rsidR="0013636C" w:rsidRPr="00D76341" w:rsidRDefault="0013636C" w:rsidP="0013636C">
            <w:pPr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13636C" w:rsidRPr="00D76341" w:rsidTr="0013636C">
        <w:tc>
          <w:tcPr>
            <w:tcW w:w="675" w:type="dxa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  <w:shd w:val="clear" w:color="auto" w:fill="auto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1212" w:type="dxa"/>
            <w:shd w:val="clear" w:color="auto" w:fill="auto"/>
          </w:tcPr>
          <w:p w:rsidR="0013636C" w:rsidRPr="00D76341" w:rsidRDefault="0013636C" w:rsidP="0013636C">
            <w:pPr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3636C" w:rsidRPr="00D76341" w:rsidTr="0013636C">
        <w:tc>
          <w:tcPr>
            <w:tcW w:w="675" w:type="dxa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  <w:shd w:val="clear" w:color="auto" w:fill="auto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720" w:hanging="68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1212" w:type="dxa"/>
            <w:shd w:val="clear" w:color="auto" w:fill="auto"/>
          </w:tcPr>
          <w:p w:rsidR="0013636C" w:rsidRPr="00D76341" w:rsidRDefault="0013636C" w:rsidP="0013636C">
            <w:pPr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13636C" w:rsidRPr="00D76341" w:rsidTr="0013636C">
        <w:tc>
          <w:tcPr>
            <w:tcW w:w="675" w:type="dxa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080" w:type="dxa"/>
            <w:shd w:val="clear" w:color="auto" w:fill="auto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720"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Юридическая защита предпринимателей</w:t>
            </w:r>
          </w:p>
        </w:tc>
        <w:tc>
          <w:tcPr>
            <w:tcW w:w="1212" w:type="dxa"/>
            <w:shd w:val="clear" w:color="auto" w:fill="auto"/>
          </w:tcPr>
          <w:p w:rsidR="0013636C" w:rsidRPr="00D76341" w:rsidRDefault="0013636C" w:rsidP="0013636C">
            <w:pPr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13636C" w:rsidRPr="00D76341" w:rsidTr="0013636C">
        <w:tc>
          <w:tcPr>
            <w:tcW w:w="675" w:type="dxa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080" w:type="dxa"/>
            <w:shd w:val="clear" w:color="auto" w:fill="auto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 xml:space="preserve">Ведение учета обращений граждан, связанных с проблемами развития конкуренции </w:t>
            </w:r>
          </w:p>
        </w:tc>
        <w:tc>
          <w:tcPr>
            <w:tcW w:w="1212" w:type="dxa"/>
            <w:shd w:val="clear" w:color="auto" w:fill="auto"/>
          </w:tcPr>
          <w:p w:rsidR="0013636C" w:rsidRPr="00D76341" w:rsidRDefault="0013636C" w:rsidP="0013636C">
            <w:pPr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13636C" w:rsidRPr="00D76341" w:rsidTr="0013636C">
        <w:tc>
          <w:tcPr>
            <w:tcW w:w="675" w:type="dxa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360" w:hanging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080" w:type="dxa"/>
            <w:shd w:val="clear" w:color="auto" w:fill="auto"/>
          </w:tcPr>
          <w:p w:rsidR="0013636C" w:rsidRPr="00D76341" w:rsidRDefault="0013636C" w:rsidP="0013636C">
            <w:pPr>
              <w:suppressAutoHyphens/>
              <w:spacing w:after="0" w:line="240" w:lineRule="atLeast"/>
              <w:ind w:left="720"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 xml:space="preserve">Поддержка новых направлений развития экономики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</w:t>
            </w:r>
          </w:p>
        </w:tc>
        <w:tc>
          <w:tcPr>
            <w:tcW w:w="1212" w:type="dxa"/>
            <w:shd w:val="clear" w:color="auto" w:fill="auto"/>
          </w:tcPr>
          <w:p w:rsidR="0013636C" w:rsidRPr="00D76341" w:rsidRDefault="0013636C" w:rsidP="0013636C">
            <w:pPr>
              <w:spacing w:before="40" w:after="4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</w:tbl>
    <w:p w:rsidR="0013636C" w:rsidRDefault="0013636C" w:rsidP="00BA2F76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E2851" w:rsidRPr="009917F5" w:rsidRDefault="002E2851" w:rsidP="002E285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9917F5">
        <w:rPr>
          <w:rFonts w:ascii="Times New Roman" w:eastAsiaTheme="minorEastAsia" w:hAnsi="Times New Roman"/>
          <w:sz w:val="24"/>
          <w:szCs w:val="24"/>
          <w:lang w:bidi="en-US"/>
        </w:rPr>
        <w:t xml:space="preserve">В качестве основных направлений развития конкурентной среды в </w:t>
      </w:r>
      <w:r>
        <w:rPr>
          <w:rFonts w:ascii="Times New Roman" w:eastAsiaTheme="minorEastAsia" w:hAnsi="Times New Roman"/>
          <w:sz w:val="24"/>
          <w:szCs w:val="24"/>
          <w:lang w:bidi="en-US"/>
        </w:rPr>
        <w:t>районе</w:t>
      </w:r>
      <w:r w:rsidRPr="009917F5">
        <w:rPr>
          <w:rFonts w:ascii="Times New Roman" w:eastAsiaTheme="minorEastAsia" w:hAnsi="Times New Roman"/>
          <w:sz w:val="24"/>
          <w:szCs w:val="24"/>
          <w:lang w:bidi="en-US"/>
        </w:rPr>
        <w:t xml:space="preserve"> большинством участников опроса было предложено установить контроль над ростом цен (</w:t>
      </w:r>
      <w:r>
        <w:rPr>
          <w:rFonts w:ascii="Times New Roman" w:eastAsiaTheme="minorEastAsia" w:hAnsi="Times New Roman"/>
          <w:sz w:val="24"/>
          <w:szCs w:val="24"/>
          <w:lang w:bidi="en-US"/>
        </w:rPr>
        <w:t>67,7</w:t>
      </w:r>
      <w:r w:rsidRPr="009917F5">
        <w:rPr>
          <w:rFonts w:ascii="Times New Roman" w:eastAsiaTheme="minorEastAsia" w:hAnsi="Times New Roman"/>
          <w:sz w:val="24"/>
          <w:szCs w:val="24"/>
          <w:lang w:bidi="en-US"/>
        </w:rPr>
        <w:t>%)</w:t>
      </w:r>
      <w:r>
        <w:rPr>
          <w:rFonts w:ascii="Times New Roman" w:eastAsiaTheme="minorEastAsia" w:hAnsi="Times New Roman"/>
          <w:sz w:val="24"/>
          <w:szCs w:val="24"/>
          <w:lang w:bidi="en-US"/>
        </w:rPr>
        <w:t>, создать условия для увеличения хозяйствующих субъектов на рынках Республики Бурятия (36,9%), установить контроль работы естественных монополий (30,8%)</w:t>
      </w:r>
      <w:r w:rsidRPr="009917F5">
        <w:rPr>
          <w:rFonts w:ascii="Times New Roman" w:eastAsiaTheme="minorEastAsia" w:hAnsi="Times New Roman"/>
          <w:sz w:val="24"/>
          <w:szCs w:val="24"/>
          <w:lang w:bidi="en-US"/>
        </w:rPr>
        <w:t xml:space="preserve"> и обеспечить качество производимой и продаваемой продукции (</w:t>
      </w:r>
      <w:r>
        <w:rPr>
          <w:rFonts w:ascii="Times New Roman" w:eastAsiaTheme="minorEastAsia" w:hAnsi="Times New Roman"/>
          <w:sz w:val="24"/>
          <w:szCs w:val="24"/>
          <w:lang w:bidi="en-US"/>
        </w:rPr>
        <w:t>33,8</w:t>
      </w:r>
      <w:r w:rsidRPr="009917F5">
        <w:rPr>
          <w:rFonts w:ascii="Times New Roman" w:eastAsiaTheme="minorEastAsia" w:hAnsi="Times New Roman"/>
          <w:sz w:val="24"/>
          <w:szCs w:val="24"/>
          <w:lang w:bidi="en-US"/>
        </w:rPr>
        <w:t xml:space="preserve">%). </w:t>
      </w:r>
    </w:p>
    <w:p w:rsidR="002E2851" w:rsidRDefault="002E2851" w:rsidP="002E285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9917F5">
        <w:rPr>
          <w:rFonts w:ascii="Times New Roman" w:eastAsiaTheme="minorEastAsia" w:hAnsi="Times New Roman"/>
          <w:sz w:val="24"/>
          <w:szCs w:val="24"/>
          <w:lang w:bidi="en-US"/>
        </w:rPr>
        <w:t>Такие н</w:t>
      </w:r>
      <w:r>
        <w:rPr>
          <w:rFonts w:ascii="Times New Roman" w:eastAsiaTheme="minorEastAsia" w:hAnsi="Times New Roman"/>
          <w:sz w:val="24"/>
          <w:szCs w:val="24"/>
          <w:lang w:bidi="en-US"/>
        </w:rPr>
        <w:t>аправления развития конкуренции</w:t>
      </w:r>
      <w:r w:rsidRPr="009917F5">
        <w:rPr>
          <w:rFonts w:ascii="Times New Roman" w:eastAsiaTheme="minorEastAsia" w:hAnsi="Times New Roman"/>
          <w:sz w:val="24"/>
          <w:szCs w:val="24"/>
          <w:lang w:bidi="en-US"/>
        </w:rPr>
        <w:t>, как сокращение муниципальных предприятий, оказывающих услуги населению, за счет появления новых коммерческих предприятий</w:t>
      </w:r>
      <w:r>
        <w:rPr>
          <w:rFonts w:ascii="Times New Roman" w:eastAsiaTheme="minorEastAsia" w:hAnsi="Times New Roman"/>
          <w:sz w:val="24"/>
          <w:szCs w:val="24"/>
          <w:lang w:bidi="en-US"/>
        </w:rPr>
        <w:t xml:space="preserve"> отметили 6,2%</w:t>
      </w:r>
      <w:r w:rsidRPr="009917F5">
        <w:rPr>
          <w:rFonts w:ascii="Times New Roman" w:eastAsiaTheme="minorEastAsia" w:hAnsi="Times New Roman"/>
          <w:sz w:val="24"/>
          <w:szCs w:val="24"/>
          <w:lang w:bidi="en-US"/>
        </w:rPr>
        <w:t xml:space="preserve">; </w:t>
      </w:r>
      <w:r>
        <w:rPr>
          <w:rFonts w:ascii="Times New Roman" w:eastAsiaTheme="minorEastAsia" w:hAnsi="Times New Roman"/>
          <w:sz w:val="24"/>
          <w:szCs w:val="24"/>
          <w:lang w:bidi="en-US"/>
        </w:rPr>
        <w:t xml:space="preserve">юридическая защита предпринимателей, </w:t>
      </w:r>
      <w:r w:rsidRPr="009917F5">
        <w:rPr>
          <w:rFonts w:ascii="Times New Roman" w:eastAsiaTheme="minorEastAsia" w:hAnsi="Times New Roman"/>
          <w:sz w:val="24"/>
          <w:szCs w:val="24"/>
          <w:lang w:bidi="en-US"/>
        </w:rPr>
        <w:t xml:space="preserve">а также ведение учета обращений граждан, связанных с </w:t>
      </w:r>
      <w:r>
        <w:rPr>
          <w:rFonts w:ascii="Times New Roman" w:eastAsiaTheme="minorEastAsia" w:hAnsi="Times New Roman"/>
          <w:sz w:val="24"/>
          <w:szCs w:val="24"/>
          <w:lang w:bidi="en-US"/>
        </w:rPr>
        <w:t>проблемами развития конкуренции, п</w:t>
      </w:r>
      <w:r w:rsidRPr="00D76341">
        <w:rPr>
          <w:rFonts w:ascii="Times New Roman" w:hAnsi="Times New Roman"/>
          <w:sz w:val="24"/>
          <w:szCs w:val="24"/>
        </w:rPr>
        <w:t>овышение открытости процедур региональных и муниципальных конкурсов и закупок</w:t>
      </w:r>
      <w:r w:rsidRPr="009917F5">
        <w:rPr>
          <w:rFonts w:ascii="Times New Roman" w:eastAsiaTheme="minorEastAsia" w:hAnsi="Times New Roman"/>
          <w:sz w:val="24"/>
          <w:szCs w:val="24"/>
          <w:lang w:bidi="en-US"/>
        </w:rPr>
        <w:t xml:space="preserve"> отметили всего лишь </w:t>
      </w:r>
      <w:r>
        <w:rPr>
          <w:rFonts w:ascii="Times New Roman" w:eastAsiaTheme="minorEastAsia" w:hAnsi="Times New Roman"/>
          <w:sz w:val="24"/>
          <w:szCs w:val="24"/>
          <w:lang w:bidi="en-US"/>
        </w:rPr>
        <w:t xml:space="preserve">4,6% и 1,5% </w:t>
      </w:r>
      <w:r w:rsidRPr="009917F5">
        <w:rPr>
          <w:rFonts w:ascii="Times New Roman" w:eastAsiaTheme="minorEastAsia" w:hAnsi="Times New Roman"/>
          <w:sz w:val="24"/>
          <w:szCs w:val="24"/>
          <w:lang w:bidi="en-US"/>
        </w:rPr>
        <w:t>опрошенных соответственно.</w:t>
      </w:r>
    </w:p>
    <w:p w:rsidR="0013636C" w:rsidRDefault="0013636C" w:rsidP="00BA2F76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13636C" w:rsidRDefault="0013636C" w:rsidP="00BA2F76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13636C" w:rsidRDefault="0013636C" w:rsidP="0013636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D76341">
        <w:rPr>
          <w:rFonts w:ascii="Times New Roman" w:hAnsi="Times New Roman"/>
          <w:b/>
          <w:bCs/>
          <w:sz w:val="24"/>
          <w:szCs w:val="24"/>
        </w:rPr>
        <w:t xml:space="preserve">ценка доступности и удовлетворенности населения </w:t>
      </w:r>
    </w:p>
    <w:p w:rsidR="0013636C" w:rsidRDefault="0013636C" w:rsidP="0013636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6341">
        <w:rPr>
          <w:rFonts w:ascii="Times New Roman" w:hAnsi="Times New Roman"/>
          <w:b/>
          <w:bCs/>
          <w:sz w:val="24"/>
          <w:szCs w:val="24"/>
        </w:rPr>
        <w:t>деятельностью в сфере финансовых услуг</w:t>
      </w:r>
    </w:p>
    <w:p w:rsidR="0013636C" w:rsidRDefault="0013636C" w:rsidP="0013636C">
      <w:pPr>
        <w:pStyle w:val="ConsPlusNormal"/>
        <w:tabs>
          <w:tab w:val="left" w:pos="0"/>
        </w:tabs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DF7201">
        <w:rPr>
          <w:sz w:val="24"/>
          <w:szCs w:val="24"/>
        </w:rPr>
        <w:t>1</w:t>
      </w:r>
      <w:r w:rsidR="00AB7F78">
        <w:rPr>
          <w:sz w:val="24"/>
          <w:szCs w:val="24"/>
        </w:rPr>
        <w:t>3</w:t>
      </w:r>
    </w:p>
    <w:p w:rsidR="0013636C" w:rsidRPr="006D2D9A" w:rsidRDefault="0013636C" w:rsidP="0013636C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6D2D9A">
        <w:rPr>
          <w:rFonts w:ascii="Times New Roman" w:hAnsi="Times New Roman"/>
        </w:rPr>
        <w:t>Распределение ответов респондентов на вопрос:</w:t>
      </w:r>
    </w:p>
    <w:p w:rsidR="0013636C" w:rsidRPr="0013636C" w:rsidRDefault="0013636C" w:rsidP="00BA2F7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13636C">
        <w:rPr>
          <w:rFonts w:ascii="Times New Roman" w:hAnsi="Times New Roman"/>
          <w:bCs/>
          <w:sz w:val="24"/>
          <w:szCs w:val="24"/>
        </w:rPr>
        <w:t xml:space="preserve">«Охарактеризуйте доступность </w:t>
      </w:r>
      <w:r w:rsidR="00960055">
        <w:rPr>
          <w:rFonts w:ascii="Times New Roman" w:hAnsi="Times New Roman"/>
          <w:bCs/>
          <w:sz w:val="24"/>
          <w:szCs w:val="24"/>
        </w:rPr>
        <w:t>В</w:t>
      </w:r>
      <w:r w:rsidRPr="0013636C">
        <w:rPr>
          <w:rFonts w:ascii="Times New Roman" w:hAnsi="Times New Roman"/>
          <w:bCs/>
          <w:sz w:val="24"/>
          <w:szCs w:val="24"/>
        </w:rPr>
        <w:t>ам базового набора финансовых услуг (сбережения, кредиты, денежные переводы (платежи) страхование, лизинг</w:t>
      </w:r>
      <w:proofErr w:type="gramStart"/>
      <w:r w:rsidRPr="0013636C">
        <w:rPr>
          <w:rFonts w:ascii="Times New Roman" w:hAnsi="Times New Roman"/>
          <w:bCs/>
          <w:sz w:val="24"/>
          <w:szCs w:val="24"/>
        </w:rPr>
        <w:t>), %:</w:t>
      </w:r>
      <w:proofErr w:type="gramEnd"/>
    </w:p>
    <w:p w:rsidR="0013636C" w:rsidRDefault="0013636C" w:rsidP="00BA2F76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0"/>
        <w:gridCol w:w="1113"/>
      </w:tblGrid>
      <w:tr w:rsidR="0013636C" w:rsidRPr="00D76341" w:rsidTr="0013636C">
        <w:tc>
          <w:tcPr>
            <w:tcW w:w="8600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341">
              <w:rPr>
                <w:rFonts w:ascii="Times New Roman" w:hAnsi="Times New Roman"/>
                <w:bCs/>
                <w:sz w:val="24"/>
                <w:szCs w:val="24"/>
              </w:rPr>
              <w:t>Доступны все виды финансовых услуг</w:t>
            </w:r>
          </w:p>
        </w:tc>
        <w:tc>
          <w:tcPr>
            <w:tcW w:w="1113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46,2</w:t>
            </w:r>
          </w:p>
        </w:tc>
      </w:tr>
      <w:tr w:rsidR="0013636C" w:rsidRPr="00D76341" w:rsidTr="0013636C">
        <w:tc>
          <w:tcPr>
            <w:tcW w:w="8600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341">
              <w:rPr>
                <w:rFonts w:ascii="Times New Roman" w:hAnsi="Times New Roman"/>
                <w:bCs/>
                <w:sz w:val="24"/>
                <w:szCs w:val="24"/>
              </w:rPr>
              <w:t>Доступно несколько видов финансовых услуг</w:t>
            </w:r>
          </w:p>
        </w:tc>
        <w:tc>
          <w:tcPr>
            <w:tcW w:w="1113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38,5</w:t>
            </w:r>
          </w:p>
        </w:tc>
      </w:tr>
      <w:tr w:rsidR="0013636C" w:rsidRPr="00D76341" w:rsidTr="0013636C">
        <w:tc>
          <w:tcPr>
            <w:tcW w:w="8600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341">
              <w:rPr>
                <w:rFonts w:ascii="Times New Roman" w:hAnsi="Times New Roman"/>
                <w:bCs/>
                <w:sz w:val="24"/>
                <w:szCs w:val="24"/>
              </w:rPr>
              <w:t>Доступны лишь денежные переводы (платежи)</w:t>
            </w:r>
          </w:p>
        </w:tc>
        <w:tc>
          <w:tcPr>
            <w:tcW w:w="1113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12,3</w:t>
            </w:r>
          </w:p>
        </w:tc>
      </w:tr>
      <w:tr w:rsidR="0013636C" w:rsidRPr="00D76341" w:rsidTr="0013636C">
        <w:tc>
          <w:tcPr>
            <w:tcW w:w="8600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341">
              <w:rPr>
                <w:rFonts w:ascii="Times New Roman" w:hAnsi="Times New Roman"/>
                <w:bCs/>
                <w:sz w:val="24"/>
                <w:szCs w:val="24"/>
              </w:rPr>
              <w:t>Не доступен ни один вид финансовых услуг</w:t>
            </w:r>
          </w:p>
        </w:tc>
        <w:tc>
          <w:tcPr>
            <w:tcW w:w="1113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3,1</w:t>
            </w:r>
          </w:p>
        </w:tc>
      </w:tr>
    </w:tbl>
    <w:p w:rsidR="0013636C" w:rsidRDefault="0013636C" w:rsidP="00BA2F76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E2851" w:rsidRDefault="002E2851" w:rsidP="002E2851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доступности и удовлетворенности населения деятельностью в сфере финансовых услуг, респондентам было предложено охарактеризовать доступность базового набора финансовых услуг (сбережения, кредиты, денежные переводы (платежи), страхование, лизинг).</w:t>
      </w:r>
    </w:p>
    <w:p w:rsidR="002E2851" w:rsidRDefault="002E2851" w:rsidP="002E2851">
      <w:pPr>
        <w:pStyle w:val="ConsPlusNormal"/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результате, наибольшая часть опрошенных (46,2%) указали, что им доступны все виды финансовых услуг. Доступно несколько видов финансовых услуг для 38,5% </w:t>
      </w:r>
      <w:r>
        <w:rPr>
          <w:sz w:val="24"/>
          <w:szCs w:val="24"/>
        </w:rPr>
        <w:lastRenderedPageBreak/>
        <w:t>респондентов. Доступны лишь денежные переводы (платежи) для 12,3% и лишь 3,1% респондентов ответили, что им не доступен ни один вид финансовых услуг</w:t>
      </w:r>
    </w:p>
    <w:p w:rsidR="002E2851" w:rsidRDefault="002E2851" w:rsidP="002E2851">
      <w:pPr>
        <w:pStyle w:val="ConsPlusNormal"/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</w:p>
    <w:p w:rsidR="002E2851" w:rsidRDefault="002E2851" w:rsidP="002E2851">
      <w:pPr>
        <w:pStyle w:val="ConsPlusNormal"/>
        <w:tabs>
          <w:tab w:val="left" w:pos="0"/>
        </w:tabs>
        <w:spacing w:line="276" w:lineRule="auto"/>
        <w:ind w:firstLine="851"/>
        <w:jc w:val="right"/>
        <w:rPr>
          <w:sz w:val="24"/>
          <w:szCs w:val="24"/>
        </w:rPr>
      </w:pPr>
    </w:p>
    <w:p w:rsidR="0013636C" w:rsidRDefault="0013636C" w:rsidP="0013636C">
      <w:pPr>
        <w:pStyle w:val="ConsPlusNormal"/>
        <w:tabs>
          <w:tab w:val="left" w:pos="0"/>
        </w:tabs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DF7201">
        <w:rPr>
          <w:sz w:val="24"/>
          <w:szCs w:val="24"/>
        </w:rPr>
        <w:t>1</w:t>
      </w:r>
      <w:r w:rsidR="00AB7F78">
        <w:rPr>
          <w:sz w:val="24"/>
          <w:szCs w:val="24"/>
        </w:rPr>
        <w:t>4</w:t>
      </w:r>
    </w:p>
    <w:p w:rsidR="0013636C" w:rsidRDefault="0013636C" w:rsidP="0013636C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6D2D9A">
        <w:rPr>
          <w:rFonts w:ascii="Times New Roman" w:hAnsi="Times New Roman"/>
        </w:rPr>
        <w:t>Распределение ответов респондентов на вопрос:</w:t>
      </w:r>
    </w:p>
    <w:p w:rsidR="00960055" w:rsidRDefault="00960055" w:rsidP="0013636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6005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</w:t>
      </w:r>
      <w:r w:rsidRPr="00960055">
        <w:rPr>
          <w:rFonts w:ascii="Times New Roman" w:hAnsi="Times New Roman"/>
          <w:sz w:val="24"/>
          <w:szCs w:val="24"/>
        </w:rPr>
        <w:t xml:space="preserve">ак часто </w:t>
      </w:r>
      <w:r>
        <w:rPr>
          <w:rFonts w:ascii="Times New Roman" w:hAnsi="Times New Roman"/>
          <w:sz w:val="24"/>
          <w:szCs w:val="24"/>
        </w:rPr>
        <w:t>В</w:t>
      </w:r>
      <w:r w:rsidRPr="00960055">
        <w:rPr>
          <w:rFonts w:ascii="Times New Roman" w:hAnsi="Times New Roman"/>
          <w:sz w:val="24"/>
          <w:szCs w:val="24"/>
        </w:rPr>
        <w:t>ы пользуетесь услугами финансовых организаций?», %</w:t>
      </w:r>
    </w:p>
    <w:p w:rsidR="00960055" w:rsidRPr="00960055" w:rsidRDefault="00960055" w:rsidP="0013636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9"/>
        <w:gridCol w:w="1114"/>
      </w:tblGrid>
      <w:tr w:rsidR="0013636C" w:rsidRPr="00D76341" w:rsidTr="00960055">
        <w:tc>
          <w:tcPr>
            <w:tcW w:w="8599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114" w:type="dxa"/>
            <w:shd w:val="clear" w:color="auto" w:fill="auto"/>
          </w:tcPr>
          <w:p w:rsidR="0013636C" w:rsidRPr="00D76341" w:rsidRDefault="00960055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13636C" w:rsidRPr="00D76341" w:rsidTr="00960055">
        <w:tc>
          <w:tcPr>
            <w:tcW w:w="8599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114" w:type="dxa"/>
            <w:shd w:val="clear" w:color="auto" w:fill="auto"/>
          </w:tcPr>
          <w:p w:rsidR="0013636C" w:rsidRPr="00D76341" w:rsidRDefault="00960055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13636C" w:rsidRPr="00D76341" w:rsidTr="00960055">
        <w:tc>
          <w:tcPr>
            <w:tcW w:w="8599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114" w:type="dxa"/>
            <w:shd w:val="clear" w:color="auto" w:fill="auto"/>
          </w:tcPr>
          <w:p w:rsidR="0013636C" w:rsidRPr="00D76341" w:rsidRDefault="00960055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13636C" w:rsidRPr="00D76341" w:rsidTr="00960055">
        <w:tc>
          <w:tcPr>
            <w:tcW w:w="8599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1 раз в год и реже</w:t>
            </w:r>
          </w:p>
        </w:tc>
        <w:tc>
          <w:tcPr>
            <w:tcW w:w="1114" w:type="dxa"/>
            <w:shd w:val="clear" w:color="auto" w:fill="auto"/>
          </w:tcPr>
          <w:p w:rsidR="0013636C" w:rsidRPr="00D76341" w:rsidRDefault="00960055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</w:tr>
    </w:tbl>
    <w:p w:rsidR="0013636C" w:rsidRDefault="0013636C" w:rsidP="0013636C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</w:p>
    <w:p w:rsidR="002E2851" w:rsidRDefault="002E2851" w:rsidP="002E2851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Отвечая на вопрос «как часто, вы пользуетесь услугами финансовых организаций», 3</w:t>
      </w:r>
      <w:r w:rsidR="00221EF0">
        <w:rPr>
          <w:rFonts w:ascii="Times New Roman" w:hAnsi="Times New Roman"/>
          <w:sz w:val="24"/>
          <w:szCs w:val="24"/>
        </w:rPr>
        <w:t>8,5</w:t>
      </w:r>
      <w:r>
        <w:rPr>
          <w:rFonts w:ascii="Times New Roman" w:hAnsi="Times New Roman"/>
          <w:sz w:val="24"/>
          <w:szCs w:val="24"/>
        </w:rPr>
        <w:t>% опрошенных еже</w:t>
      </w:r>
      <w:r w:rsidR="00221EF0">
        <w:rPr>
          <w:rFonts w:ascii="Times New Roman" w:hAnsi="Times New Roman"/>
          <w:sz w:val="24"/>
          <w:szCs w:val="24"/>
        </w:rPr>
        <w:t xml:space="preserve">месячно </w:t>
      </w:r>
      <w:r>
        <w:rPr>
          <w:rFonts w:ascii="Times New Roman" w:hAnsi="Times New Roman"/>
          <w:sz w:val="24"/>
          <w:szCs w:val="24"/>
        </w:rPr>
        <w:t>пользуются услугами</w:t>
      </w:r>
      <w:r w:rsidR="00221EF0">
        <w:rPr>
          <w:rFonts w:ascii="Times New Roman" w:hAnsi="Times New Roman"/>
          <w:sz w:val="24"/>
          <w:szCs w:val="24"/>
        </w:rPr>
        <w:t>, 21,5% п</w:t>
      </w:r>
      <w:r>
        <w:rPr>
          <w:rFonts w:ascii="Times New Roman" w:hAnsi="Times New Roman"/>
          <w:sz w:val="24"/>
          <w:szCs w:val="24"/>
        </w:rPr>
        <w:t xml:space="preserve">отребителей пользуются услугами </w:t>
      </w:r>
      <w:r w:rsidR="00221EF0">
        <w:rPr>
          <w:rFonts w:ascii="Times New Roman" w:hAnsi="Times New Roman"/>
          <w:sz w:val="24"/>
          <w:szCs w:val="24"/>
        </w:rPr>
        <w:t xml:space="preserve">еженедельно, 35,6% - </w:t>
      </w:r>
      <w:r>
        <w:rPr>
          <w:rFonts w:ascii="Times New Roman" w:hAnsi="Times New Roman"/>
          <w:sz w:val="24"/>
          <w:szCs w:val="24"/>
        </w:rPr>
        <w:t xml:space="preserve">1 раз в год и реже, и лишь </w:t>
      </w:r>
      <w:r w:rsidR="00221EF0">
        <w:rPr>
          <w:rFonts w:ascii="Times New Roman" w:hAnsi="Times New Roman"/>
          <w:sz w:val="24"/>
          <w:szCs w:val="24"/>
        </w:rPr>
        <w:t>4,6</w:t>
      </w:r>
      <w:r>
        <w:rPr>
          <w:rFonts w:ascii="Times New Roman" w:hAnsi="Times New Roman"/>
          <w:sz w:val="24"/>
          <w:szCs w:val="24"/>
        </w:rPr>
        <w:t>% 1 раз в квартал.</w:t>
      </w:r>
    </w:p>
    <w:p w:rsidR="00960055" w:rsidRDefault="00960055" w:rsidP="0013636C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</w:p>
    <w:p w:rsidR="00960055" w:rsidRDefault="00960055" w:rsidP="00960055">
      <w:pPr>
        <w:pStyle w:val="ConsPlusNormal"/>
        <w:tabs>
          <w:tab w:val="left" w:pos="0"/>
        </w:tabs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DF7201">
        <w:rPr>
          <w:sz w:val="24"/>
          <w:szCs w:val="24"/>
        </w:rPr>
        <w:t>1</w:t>
      </w:r>
      <w:r w:rsidR="00AB7F78">
        <w:rPr>
          <w:sz w:val="24"/>
          <w:szCs w:val="24"/>
        </w:rPr>
        <w:t>5</w:t>
      </w:r>
    </w:p>
    <w:p w:rsidR="00960055" w:rsidRDefault="00960055" w:rsidP="00960055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6D2D9A">
        <w:rPr>
          <w:rFonts w:ascii="Times New Roman" w:hAnsi="Times New Roman"/>
        </w:rPr>
        <w:t>Распределение ответов респондентов на вопрос:</w:t>
      </w:r>
    </w:p>
    <w:p w:rsidR="00960055" w:rsidRDefault="00960055" w:rsidP="00960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</w:t>
      </w:r>
      <w:r w:rsidRPr="00960055">
        <w:rPr>
          <w:rFonts w:ascii="Times New Roman" w:hAnsi="Times New Roman"/>
          <w:sz w:val="24"/>
          <w:szCs w:val="24"/>
        </w:rPr>
        <w:t xml:space="preserve">меется ли у </w:t>
      </w:r>
      <w:r>
        <w:rPr>
          <w:rFonts w:ascii="Times New Roman" w:hAnsi="Times New Roman"/>
          <w:sz w:val="24"/>
          <w:szCs w:val="24"/>
        </w:rPr>
        <w:t>В</w:t>
      </w:r>
      <w:r w:rsidRPr="00960055">
        <w:rPr>
          <w:rFonts w:ascii="Times New Roman" w:hAnsi="Times New Roman"/>
          <w:sz w:val="24"/>
          <w:szCs w:val="24"/>
        </w:rPr>
        <w:t xml:space="preserve">ас возможность пользоваться финансовыми услугами дистанционно </w:t>
      </w:r>
    </w:p>
    <w:p w:rsidR="00960055" w:rsidRPr="00960055" w:rsidRDefault="00960055" w:rsidP="00960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055">
        <w:rPr>
          <w:rFonts w:ascii="Times New Roman" w:hAnsi="Times New Roman"/>
          <w:sz w:val="24"/>
          <w:szCs w:val="24"/>
        </w:rPr>
        <w:t>(с помощью персонального компьютера или мобильных устройств)?</w:t>
      </w:r>
      <w:r>
        <w:rPr>
          <w:rFonts w:ascii="Times New Roman" w:hAnsi="Times New Roman"/>
          <w:sz w:val="24"/>
          <w:szCs w:val="24"/>
        </w:rPr>
        <w:t>»,%</w:t>
      </w:r>
    </w:p>
    <w:p w:rsidR="00960055" w:rsidRPr="00732341" w:rsidRDefault="00960055" w:rsidP="0013636C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8"/>
        <w:gridCol w:w="1115"/>
      </w:tblGrid>
      <w:tr w:rsidR="0013636C" w:rsidRPr="00D76341" w:rsidTr="00960055">
        <w:tc>
          <w:tcPr>
            <w:tcW w:w="8598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15" w:type="dxa"/>
            <w:shd w:val="clear" w:color="auto" w:fill="auto"/>
          </w:tcPr>
          <w:p w:rsidR="0013636C" w:rsidRPr="00D76341" w:rsidRDefault="00960055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</w:tr>
      <w:tr w:rsidR="0013636C" w:rsidRPr="00D76341" w:rsidTr="00960055">
        <w:tc>
          <w:tcPr>
            <w:tcW w:w="8598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15" w:type="dxa"/>
            <w:shd w:val="clear" w:color="auto" w:fill="auto"/>
          </w:tcPr>
          <w:p w:rsidR="0013636C" w:rsidRPr="00D76341" w:rsidRDefault="00960055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</w:tr>
    </w:tbl>
    <w:p w:rsidR="0013636C" w:rsidRDefault="0013636C" w:rsidP="0013636C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</w:p>
    <w:p w:rsidR="00221EF0" w:rsidRDefault="00221EF0" w:rsidP="00221EF0">
      <w:pPr>
        <w:tabs>
          <w:tab w:val="left" w:pos="5610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большинство потребителей (73,8%) имеют возможность пользоваться финансовыми услугами дистанционно, лишь 26,2% не имеют такой возможности.</w:t>
      </w:r>
    </w:p>
    <w:p w:rsidR="00221EF0" w:rsidRDefault="00221EF0" w:rsidP="00960055">
      <w:pPr>
        <w:pStyle w:val="ConsPlusNormal"/>
        <w:tabs>
          <w:tab w:val="left" w:pos="0"/>
        </w:tabs>
        <w:spacing w:line="276" w:lineRule="auto"/>
        <w:ind w:firstLine="851"/>
        <w:jc w:val="right"/>
        <w:rPr>
          <w:sz w:val="24"/>
          <w:szCs w:val="24"/>
        </w:rPr>
      </w:pPr>
    </w:p>
    <w:p w:rsidR="00960055" w:rsidRDefault="00960055" w:rsidP="00960055">
      <w:pPr>
        <w:pStyle w:val="ConsPlusNormal"/>
        <w:tabs>
          <w:tab w:val="left" w:pos="0"/>
        </w:tabs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DF7201">
        <w:rPr>
          <w:sz w:val="24"/>
          <w:szCs w:val="24"/>
        </w:rPr>
        <w:t>1</w:t>
      </w:r>
      <w:r w:rsidR="00AB7F78">
        <w:rPr>
          <w:sz w:val="24"/>
          <w:szCs w:val="24"/>
        </w:rPr>
        <w:t>6</w:t>
      </w:r>
    </w:p>
    <w:p w:rsidR="00960055" w:rsidRDefault="00960055" w:rsidP="00960055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6D2D9A">
        <w:rPr>
          <w:rFonts w:ascii="Times New Roman" w:hAnsi="Times New Roman"/>
        </w:rPr>
        <w:t>Распределение ответов респондентов на вопрос:</w:t>
      </w:r>
    </w:p>
    <w:p w:rsidR="00960055" w:rsidRPr="00960055" w:rsidRDefault="00960055" w:rsidP="0013636C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«Н</w:t>
      </w:r>
      <w:r w:rsidRPr="00960055">
        <w:rPr>
          <w:rFonts w:ascii="Times New Roman" w:hAnsi="Times New Roman"/>
          <w:sz w:val="24"/>
          <w:szCs w:val="24"/>
        </w:rPr>
        <w:t xml:space="preserve">асколько </w:t>
      </w:r>
      <w:r>
        <w:rPr>
          <w:rFonts w:ascii="Times New Roman" w:hAnsi="Times New Roman"/>
          <w:sz w:val="24"/>
          <w:szCs w:val="24"/>
        </w:rPr>
        <w:t>В</w:t>
      </w:r>
      <w:r w:rsidRPr="00960055">
        <w:rPr>
          <w:rFonts w:ascii="Times New Roman" w:hAnsi="Times New Roman"/>
          <w:sz w:val="24"/>
          <w:szCs w:val="24"/>
        </w:rPr>
        <w:t>ы удовлетворены деятельностью финансовых организаций?</w:t>
      </w:r>
      <w:r>
        <w:rPr>
          <w:rFonts w:ascii="Times New Roman" w:hAnsi="Times New Roman"/>
          <w:sz w:val="24"/>
          <w:szCs w:val="24"/>
        </w:rPr>
        <w:t>»,%</w:t>
      </w:r>
    </w:p>
    <w:p w:rsidR="00960055" w:rsidRPr="00732341" w:rsidRDefault="00960055" w:rsidP="0013636C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9"/>
        <w:gridCol w:w="1114"/>
      </w:tblGrid>
      <w:tr w:rsidR="0013636C" w:rsidRPr="00D76341" w:rsidTr="00960055">
        <w:tc>
          <w:tcPr>
            <w:tcW w:w="8599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 xml:space="preserve">В большей мере </w:t>
            </w:r>
            <w:proofErr w:type="gramStart"/>
            <w:r w:rsidRPr="00D76341">
              <w:rPr>
                <w:rFonts w:ascii="Times New Roman" w:hAnsi="Times New Roman"/>
                <w:sz w:val="24"/>
                <w:szCs w:val="24"/>
              </w:rPr>
              <w:t>удовлетворен</w:t>
            </w:r>
            <w:proofErr w:type="gramEnd"/>
          </w:p>
        </w:tc>
        <w:tc>
          <w:tcPr>
            <w:tcW w:w="1114" w:type="dxa"/>
            <w:shd w:val="clear" w:color="auto" w:fill="auto"/>
          </w:tcPr>
          <w:p w:rsidR="0013636C" w:rsidRPr="00D76341" w:rsidRDefault="00960055" w:rsidP="00136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67,7</w:t>
            </w:r>
          </w:p>
        </w:tc>
      </w:tr>
      <w:tr w:rsidR="0013636C" w:rsidRPr="00D76341" w:rsidTr="00960055">
        <w:tc>
          <w:tcPr>
            <w:tcW w:w="8599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 xml:space="preserve">В большей мере не </w:t>
            </w:r>
            <w:proofErr w:type="gramStart"/>
            <w:r w:rsidRPr="00D76341">
              <w:rPr>
                <w:rFonts w:ascii="Times New Roman" w:hAnsi="Times New Roman"/>
                <w:sz w:val="24"/>
                <w:szCs w:val="24"/>
              </w:rPr>
              <w:t>удовлетворен</w:t>
            </w:r>
            <w:proofErr w:type="gramEnd"/>
          </w:p>
        </w:tc>
        <w:tc>
          <w:tcPr>
            <w:tcW w:w="1114" w:type="dxa"/>
            <w:shd w:val="clear" w:color="auto" w:fill="auto"/>
          </w:tcPr>
          <w:p w:rsidR="0013636C" w:rsidRPr="00D76341" w:rsidRDefault="00960055" w:rsidP="00136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12,3</w:t>
            </w:r>
          </w:p>
        </w:tc>
      </w:tr>
      <w:tr w:rsidR="0013636C" w:rsidRPr="00D76341" w:rsidTr="00960055">
        <w:tc>
          <w:tcPr>
            <w:tcW w:w="8599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14" w:type="dxa"/>
            <w:shd w:val="clear" w:color="auto" w:fill="auto"/>
          </w:tcPr>
          <w:p w:rsidR="0013636C" w:rsidRPr="00D76341" w:rsidRDefault="00960055" w:rsidP="001363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</w:tbl>
    <w:p w:rsidR="00960055" w:rsidRDefault="00960055" w:rsidP="00960055">
      <w:pPr>
        <w:pStyle w:val="ConsPlusNormal"/>
        <w:tabs>
          <w:tab w:val="left" w:pos="0"/>
        </w:tabs>
        <w:spacing w:line="276" w:lineRule="auto"/>
        <w:ind w:firstLine="851"/>
        <w:jc w:val="right"/>
        <w:rPr>
          <w:sz w:val="24"/>
          <w:szCs w:val="24"/>
        </w:rPr>
      </w:pPr>
    </w:p>
    <w:p w:rsidR="00221EF0" w:rsidRPr="00805E5B" w:rsidRDefault="00221EF0" w:rsidP="00221EF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По оценке</w:t>
      </w:r>
      <w:r w:rsidRPr="00805E5B"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>удовлетворенности, деятельностью финансовых организаций</w:t>
      </w:r>
      <w:r w:rsidRPr="00805E5B">
        <w:rPr>
          <w:rFonts w:ascii="Times New Roman" w:hAnsi="Times New Roman"/>
          <w:sz w:val="24"/>
          <w:szCs w:val="24"/>
          <w:lang w:bidi="en-US"/>
        </w:rPr>
        <w:t>, респонденты высказали степень своей удовлетворенности.</w:t>
      </w:r>
    </w:p>
    <w:p w:rsidR="00960055" w:rsidRDefault="00221EF0" w:rsidP="00221EF0">
      <w:pPr>
        <w:pStyle w:val="ConsPlusNormal"/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805E5B">
        <w:rPr>
          <w:rFonts w:eastAsiaTheme="minorEastAsia"/>
          <w:sz w:val="24"/>
          <w:szCs w:val="24"/>
          <w:lang w:bidi="en-US"/>
        </w:rPr>
        <w:t xml:space="preserve">В результате, в большей мере </w:t>
      </w:r>
      <w:proofErr w:type="gramStart"/>
      <w:r w:rsidRPr="00805E5B">
        <w:rPr>
          <w:rFonts w:eastAsiaTheme="minorEastAsia"/>
          <w:sz w:val="24"/>
          <w:szCs w:val="24"/>
          <w:lang w:bidi="en-US"/>
        </w:rPr>
        <w:t>удовлетворены</w:t>
      </w:r>
      <w:proofErr w:type="gramEnd"/>
      <w:r w:rsidRPr="00805E5B">
        <w:rPr>
          <w:rFonts w:eastAsiaTheme="minorEastAsia"/>
          <w:sz w:val="24"/>
          <w:szCs w:val="24"/>
          <w:lang w:bidi="en-US"/>
        </w:rPr>
        <w:t xml:space="preserve"> </w:t>
      </w:r>
      <w:r>
        <w:rPr>
          <w:rFonts w:eastAsiaTheme="minorEastAsia"/>
          <w:sz w:val="24"/>
          <w:szCs w:val="24"/>
          <w:lang w:bidi="en-US"/>
        </w:rPr>
        <w:t>деятельностью финансовых организаций 67,7% респондентов.</w:t>
      </w:r>
    </w:p>
    <w:p w:rsidR="00960055" w:rsidRDefault="00960055" w:rsidP="00960055">
      <w:pPr>
        <w:pStyle w:val="ConsPlusNormal"/>
        <w:tabs>
          <w:tab w:val="left" w:pos="0"/>
        </w:tabs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="00DF7201">
        <w:rPr>
          <w:sz w:val="24"/>
          <w:szCs w:val="24"/>
        </w:rPr>
        <w:t xml:space="preserve"> 1</w:t>
      </w:r>
      <w:r w:rsidR="00AB7F7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</w:p>
    <w:p w:rsidR="00960055" w:rsidRDefault="00960055" w:rsidP="00960055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6D2D9A">
        <w:rPr>
          <w:rFonts w:ascii="Times New Roman" w:hAnsi="Times New Roman"/>
        </w:rPr>
        <w:t>Распределение ответов респондентов на вопрос:</w:t>
      </w:r>
    </w:p>
    <w:p w:rsidR="0013636C" w:rsidRPr="00960055" w:rsidRDefault="00960055" w:rsidP="0013636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</w:t>
      </w:r>
      <w:r w:rsidRPr="00960055">
        <w:rPr>
          <w:rFonts w:ascii="Times New Roman" w:hAnsi="Times New Roman"/>
          <w:sz w:val="24"/>
          <w:szCs w:val="24"/>
        </w:rPr>
        <w:t xml:space="preserve"> какими барьерами для пользования финансовыми услугами вы сталкивались?</w:t>
      </w:r>
      <w:r>
        <w:rPr>
          <w:rFonts w:ascii="Times New Roman" w:hAnsi="Times New Roman"/>
          <w:sz w:val="24"/>
          <w:szCs w:val="24"/>
        </w:rPr>
        <w:t>», %</w:t>
      </w:r>
    </w:p>
    <w:p w:rsidR="00960055" w:rsidRPr="00D76341" w:rsidRDefault="00960055" w:rsidP="001363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3"/>
        <w:gridCol w:w="940"/>
      </w:tblGrid>
      <w:tr w:rsidR="0013636C" w:rsidRPr="00D76341" w:rsidTr="00960055">
        <w:tc>
          <w:tcPr>
            <w:tcW w:w="8773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Низкая степень доверия к финансовым организациям</w:t>
            </w:r>
          </w:p>
        </w:tc>
        <w:tc>
          <w:tcPr>
            <w:tcW w:w="940" w:type="dxa"/>
            <w:shd w:val="clear" w:color="auto" w:fill="auto"/>
          </w:tcPr>
          <w:p w:rsidR="0013636C" w:rsidRPr="00D76341" w:rsidRDefault="00960055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3636C" w:rsidRPr="00D76341" w:rsidTr="00960055">
        <w:tc>
          <w:tcPr>
            <w:tcW w:w="8773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Недостаточная финансовая грамотность</w:t>
            </w:r>
          </w:p>
        </w:tc>
        <w:tc>
          <w:tcPr>
            <w:tcW w:w="940" w:type="dxa"/>
            <w:shd w:val="clear" w:color="auto" w:fill="auto"/>
          </w:tcPr>
          <w:p w:rsidR="0013636C" w:rsidRPr="00D76341" w:rsidRDefault="00960055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13636C" w:rsidRPr="00D76341" w:rsidTr="00960055">
        <w:tc>
          <w:tcPr>
            <w:tcW w:w="8773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Привычка пользоваться наличными деньгами</w:t>
            </w:r>
          </w:p>
        </w:tc>
        <w:tc>
          <w:tcPr>
            <w:tcW w:w="940" w:type="dxa"/>
            <w:shd w:val="clear" w:color="auto" w:fill="auto"/>
          </w:tcPr>
          <w:p w:rsidR="0013636C" w:rsidRPr="00D76341" w:rsidRDefault="00960055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</w:tr>
      <w:tr w:rsidR="0013636C" w:rsidRPr="00D76341" w:rsidTr="00960055">
        <w:tc>
          <w:tcPr>
            <w:tcW w:w="8773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Дополнительные расходы за электронные расчеты</w:t>
            </w:r>
          </w:p>
        </w:tc>
        <w:tc>
          <w:tcPr>
            <w:tcW w:w="940" w:type="dxa"/>
            <w:shd w:val="clear" w:color="auto" w:fill="auto"/>
          </w:tcPr>
          <w:p w:rsidR="0013636C" w:rsidRPr="00D76341" w:rsidRDefault="00960055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13636C" w:rsidRPr="00D76341" w:rsidTr="00960055">
        <w:tc>
          <w:tcPr>
            <w:tcW w:w="8773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Недостаточно развития инфраструктура (нехватка банкоматов, отделений финансовых организаций)</w:t>
            </w:r>
          </w:p>
        </w:tc>
        <w:tc>
          <w:tcPr>
            <w:tcW w:w="940" w:type="dxa"/>
            <w:shd w:val="clear" w:color="auto" w:fill="auto"/>
          </w:tcPr>
          <w:p w:rsidR="0013636C" w:rsidRPr="00D76341" w:rsidRDefault="00960055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</w:tr>
      <w:tr w:rsidR="0013636C" w:rsidRPr="00D76341" w:rsidTr="00960055">
        <w:tc>
          <w:tcPr>
            <w:tcW w:w="8773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Сомнения в конфиденциальности совершаемых операций</w:t>
            </w:r>
          </w:p>
        </w:tc>
        <w:tc>
          <w:tcPr>
            <w:tcW w:w="940" w:type="dxa"/>
            <w:shd w:val="clear" w:color="auto" w:fill="auto"/>
          </w:tcPr>
          <w:p w:rsidR="0013636C" w:rsidRPr="00D76341" w:rsidRDefault="00960055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3636C" w:rsidRPr="00D76341" w:rsidTr="00960055">
        <w:tc>
          <w:tcPr>
            <w:tcW w:w="8773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Эмоциональный дискомфорт от самой операции (стресс, неуверенность, связанные с отсутствием опыта, страх совершить ошибку, «потеряв» при этом деньги)</w:t>
            </w:r>
          </w:p>
        </w:tc>
        <w:tc>
          <w:tcPr>
            <w:tcW w:w="940" w:type="dxa"/>
            <w:shd w:val="clear" w:color="auto" w:fill="auto"/>
          </w:tcPr>
          <w:p w:rsidR="0013636C" w:rsidRPr="00D76341" w:rsidRDefault="00960055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13636C" w:rsidRPr="00D76341" w:rsidTr="00960055">
        <w:tc>
          <w:tcPr>
            <w:tcW w:w="8773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 xml:space="preserve">Восприятие операций, совершаемых безналичным способом, как сложных (ввиду отсутствия опыта или привычки, необходимости запоминать </w:t>
            </w:r>
            <w:proofErr w:type="spellStart"/>
            <w:r w:rsidRPr="00D76341">
              <w:rPr>
                <w:rFonts w:ascii="Times New Roman" w:hAnsi="Times New Roman"/>
                <w:sz w:val="24"/>
                <w:szCs w:val="24"/>
              </w:rPr>
              <w:t>пин-код</w:t>
            </w:r>
            <w:proofErr w:type="spellEnd"/>
            <w:r w:rsidRPr="00D76341">
              <w:rPr>
                <w:rFonts w:ascii="Times New Roman" w:hAnsi="Times New Roman"/>
                <w:sz w:val="24"/>
                <w:szCs w:val="24"/>
              </w:rPr>
              <w:t>, пароль, вводить реквизиты документа и пр.)</w:t>
            </w:r>
          </w:p>
        </w:tc>
        <w:tc>
          <w:tcPr>
            <w:tcW w:w="940" w:type="dxa"/>
            <w:shd w:val="clear" w:color="auto" w:fill="auto"/>
          </w:tcPr>
          <w:p w:rsidR="0013636C" w:rsidRPr="00D76341" w:rsidRDefault="00960055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13636C" w:rsidRPr="00D76341" w:rsidTr="00960055">
        <w:tc>
          <w:tcPr>
            <w:tcW w:w="8773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Восприятие операций, совершаемых через механизмы электронного взаимодействия, как более опасных, имеющих повышенные риски</w:t>
            </w:r>
          </w:p>
        </w:tc>
        <w:tc>
          <w:tcPr>
            <w:tcW w:w="940" w:type="dxa"/>
            <w:shd w:val="clear" w:color="auto" w:fill="auto"/>
          </w:tcPr>
          <w:p w:rsidR="0013636C" w:rsidRPr="00D76341" w:rsidRDefault="00960055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13636C" w:rsidRPr="00D76341" w:rsidTr="00960055">
        <w:tc>
          <w:tcPr>
            <w:tcW w:w="8773" w:type="dxa"/>
            <w:shd w:val="clear" w:color="auto" w:fill="auto"/>
          </w:tcPr>
          <w:p w:rsidR="0013636C" w:rsidRPr="00D76341" w:rsidRDefault="0013636C" w:rsidP="00136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341">
              <w:rPr>
                <w:rFonts w:ascii="Times New Roman" w:hAnsi="Times New Roman"/>
                <w:sz w:val="24"/>
                <w:szCs w:val="24"/>
              </w:rPr>
              <w:t>У меня нет барьеров для пользования финансовыми услугами</w:t>
            </w:r>
          </w:p>
        </w:tc>
        <w:tc>
          <w:tcPr>
            <w:tcW w:w="940" w:type="dxa"/>
            <w:shd w:val="clear" w:color="auto" w:fill="auto"/>
          </w:tcPr>
          <w:p w:rsidR="0013636C" w:rsidRPr="00D76341" w:rsidRDefault="00960055" w:rsidP="00136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</w:tr>
    </w:tbl>
    <w:p w:rsidR="00BA2F76" w:rsidRDefault="00BA2F76" w:rsidP="00BA2F76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221EF0" w:rsidRDefault="00221EF0" w:rsidP="00221EF0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1D64">
        <w:rPr>
          <w:rFonts w:ascii="Times New Roman" w:hAnsi="Times New Roman" w:cs="Times New Roman"/>
          <w:sz w:val="24"/>
          <w:szCs w:val="24"/>
        </w:rPr>
        <w:t xml:space="preserve">С целью оценки барьеров </w:t>
      </w:r>
      <w:r>
        <w:rPr>
          <w:rFonts w:ascii="Times New Roman" w:hAnsi="Times New Roman" w:cs="Times New Roman"/>
          <w:sz w:val="24"/>
          <w:szCs w:val="24"/>
        </w:rPr>
        <w:t>при пользовании финансовыми услугами</w:t>
      </w:r>
      <w:r w:rsidRPr="00421D64">
        <w:rPr>
          <w:rFonts w:ascii="Times New Roman" w:hAnsi="Times New Roman" w:cs="Times New Roman"/>
          <w:sz w:val="24"/>
          <w:szCs w:val="24"/>
        </w:rPr>
        <w:t xml:space="preserve"> респондентам было предложено выбрать из перечня барьеров несколько, оказывающих наибольшее влияние </w:t>
      </w:r>
      <w:r>
        <w:rPr>
          <w:rFonts w:ascii="Times New Roman" w:hAnsi="Times New Roman" w:cs="Times New Roman"/>
          <w:sz w:val="24"/>
          <w:szCs w:val="24"/>
        </w:rPr>
        <w:t>при пользовании услугами</w:t>
      </w:r>
      <w:r w:rsidRPr="00421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EF0" w:rsidRDefault="00221EF0" w:rsidP="00221EF0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результате, большинство опрошенных - 40,0% имеют н</w:t>
      </w:r>
      <w:r w:rsidRPr="00D76341">
        <w:rPr>
          <w:rFonts w:ascii="Times New Roman" w:hAnsi="Times New Roman"/>
          <w:sz w:val="24"/>
          <w:szCs w:val="24"/>
        </w:rPr>
        <w:t>изк</w:t>
      </w:r>
      <w:r>
        <w:rPr>
          <w:rFonts w:ascii="Times New Roman" w:hAnsi="Times New Roman"/>
          <w:sz w:val="24"/>
          <w:szCs w:val="24"/>
        </w:rPr>
        <w:t>ую</w:t>
      </w:r>
      <w:r w:rsidRPr="00D76341">
        <w:rPr>
          <w:rFonts w:ascii="Times New Roman" w:hAnsi="Times New Roman"/>
          <w:sz w:val="24"/>
          <w:szCs w:val="24"/>
        </w:rPr>
        <w:t xml:space="preserve"> степень доверия к финансовым организациям</w:t>
      </w:r>
      <w:r>
        <w:rPr>
          <w:rFonts w:ascii="Times New Roman" w:hAnsi="Times New Roman"/>
          <w:sz w:val="24"/>
          <w:szCs w:val="24"/>
        </w:rPr>
        <w:t>, 32,3% считают н</w:t>
      </w:r>
      <w:r w:rsidRPr="00D76341">
        <w:rPr>
          <w:rFonts w:ascii="Times New Roman" w:hAnsi="Times New Roman"/>
          <w:sz w:val="24"/>
          <w:szCs w:val="24"/>
        </w:rPr>
        <w:t>едостаточно развит</w:t>
      </w:r>
      <w:r>
        <w:rPr>
          <w:rFonts w:ascii="Times New Roman" w:hAnsi="Times New Roman"/>
          <w:sz w:val="24"/>
          <w:szCs w:val="24"/>
        </w:rPr>
        <w:t>ой</w:t>
      </w:r>
      <w:r w:rsidRPr="00D76341">
        <w:rPr>
          <w:rFonts w:ascii="Times New Roman" w:hAnsi="Times New Roman"/>
          <w:sz w:val="24"/>
          <w:szCs w:val="24"/>
        </w:rPr>
        <w:t xml:space="preserve"> инфраструктур</w:t>
      </w:r>
      <w:r>
        <w:rPr>
          <w:rFonts w:ascii="Times New Roman" w:hAnsi="Times New Roman"/>
          <w:sz w:val="24"/>
          <w:szCs w:val="24"/>
        </w:rPr>
        <w:t>у</w:t>
      </w:r>
      <w:r w:rsidRPr="00D76341">
        <w:rPr>
          <w:rFonts w:ascii="Times New Roman" w:hAnsi="Times New Roman"/>
          <w:sz w:val="24"/>
          <w:szCs w:val="24"/>
        </w:rPr>
        <w:t xml:space="preserve"> (нехватка банкоматов, отделений финансовых организаций)</w:t>
      </w:r>
      <w:r>
        <w:rPr>
          <w:rFonts w:ascii="Times New Roman" w:hAnsi="Times New Roman"/>
          <w:sz w:val="24"/>
          <w:szCs w:val="24"/>
        </w:rPr>
        <w:t>, 27,7% - п</w:t>
      </w:r>
      <w:r w:rsidR="00C7569D">
        <w:rPr>
          <w:rFonts w:ascii="Times New Roman" w:hAnsi="Times New Roman"/>
          <w:sz w:val="24"/>
          <w:szCs w:val="24"/>
        </w:rPr>
        <w:t>р</w:t>
      </w:r>
      <w:r w:rsidRPr="00D76341">
        <w:rPr>
          <w:rFonts w:ascii="Times New Roman" w:hAnsi="Times New Roman"/>
          <w:sz w:val="24"/>
          <w:szCs w:val="24"/>
        </w:rPr>
        <w:t>ивычка пользоваться наличными деньгами</w:t>
      </w:r>
      <w:r w:rsidR="00C7569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756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,7% не имеют барьеров при пользовании финансовыми услугами.</w:t>
      </w:r>
    </w:p>
    <w:p w:rsidR="00221EF0" w:rsidRPr="001A407D" w:rsidRDefault="00221EF0" w:rsidP="00221EF0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меньшей степени респонденты отметили эмоциональный дискомфорт от самой операции (стресс, неуверенность, связанные с отсутствием опыта и пр.) </w:t>
      </w:r>
      <w:r w:rsidR="00C7569D">
        <w:rPr>
          <w:rFonts w:ascii="Times New Roman" w:hAnsi="Times New Roman" w:cs="Times New Roman"/>
          <w:sz w:val="24"/>
          <w:szCs w:val="24"/>
        </w:rPr>
        <w:t>9,2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21EF0" w:rsidRDefault="00221EF0" w:rsidP="00221EF0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3F98">
        <w:rPr>
          <w:rFonts w:ascii="Times New Roman" w:hAnsi="Times New Roman" w:cs="Times New Roman"/>
          <w:sz w:val="24"/>
          <w:szCs w:val="24"/>
        </w:rPr>
        <w:t xml:space="preserve">В результате анализа </w:t>
      </w:r>
      <w:r w:rsidRPr="0049728D">
        <w:rPr>
          <w:rFonts w:ascii="Times New Roman" w:hAnsi="Times New Roman" w:cs="Times New Roman"/>
          <w:sz w:val="24"/>
          <w:szCs w:val="24"/>
        </w:rPr>
        <w:t xml:space="preserve">доступности и удовлетворенности деятельностью в сфере финансовых услуг </w:t>
      </w:r>
      <w:r w:rsidRPr="000C3F98">
        <w:rPr>
          <w:rFonts w:ascii="Times New Roman" w:hAnsi="Times New Roman" w:cs="Times New Roman"/>
          <w:sz w:val="24"/>
          <w:szCs w:val="24"/>
        </w:rPr>
        <w:t>можно сделать вывод,</w:t>
      </w:r>
      <w:r>
        <w:rPr>
          <w:rFonts w:ascii="Times New Roman" w:hAnsi="Times New Roman" w:cs="Times New Roman"/>
          <w:sz w:val="24"/>
          <w:szCs w:val="24"/>
        </w:rPr>
        <w:t xml:space="preserve"> что большинство респондентов доступны все виды финансовых услуг, чаще всего они пользуются еже</w:t>
      </w:r>
      <w:r w:rsidR="00C7569D">
        <w:rPr>
          <w:rFonts w:ascii="Times New Roman" w:hAnsi="Times New Roman" w:cs="Times New Roman"/>
          <w:sz w:val="24"/>
          <w:szCs w:val="24"/>
        </w:rPr>
        <w:t>месячно</w:t>
      </w:r>
      <w:r>
        <w:rPr>
          <w:rFonts w:ascii="Times New Roman" w:hAnsi="Times New Roman" w:cs="Times New Roman"/>
          <w:sz w:val="24"/>
          <w:szCs w:val="24"/>
        </w:rPr>
        <w:t xml:space="preserve"> услугами финансовых организаций, имеют возможность дистанционно управления услугами, в большей мере удовлетворены деятельностью финансовых организаций и не имеют барьеров при пользовании финансовыми услугами.</w:t>
      </w:r>
    </w:p>
    <w:p w:rsidR="00221EF0" w:rsidRDefault="00221EF0" w:rsidP="00221EF0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7F78" w:rsidRPr="00AB7F78" w:rsidRDefault="00A562F9" w:rsidP="00A562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B7F78">
        <w:rPr>
          <w:rFonts w:ascii="Times New Roman" w:hAnsi="Times New Roman"/>
          <w:sz w:val="24"/>
          <w:szCs w:val="24"/>
        </w:rPr>
        <w:t xml:space="preserve">Таким образом, на основании результатов опроса потребителей товаров и услуг, </w:t>
      </w:r>
      <w:r w:rsidR="00AB7F78" w:rsidRPr="00AB7F78">
        <w:rPr>
          <w:rFonts w:ascii="Times New Roman" w:hAnsi="Times New Roman"/>
          <w:sz w:val="24"/>
          <w:szCs w:val="24"/>
        </w:rPr>
        <w:t xml:space="preserve">ценовой конкуренцией на рынках Республики Бурятия и района, </w:t>
      </w:r>
      <w:r w:rsidRPr="00AB7F78">
        <w:rPr>
          <w:rFonts w:ascii="Times New Roman" w:hAnsi="Times New Roman"/>
          <w:sz w:val="24"/>
          <w:szCs w:val="24"/>
        </w:rPr>
        <w:t>можно сделать вывод, что большинство потребителей в целом считают достаточным количество организаций, работающих в отмеченных сферах, за исключением организаций, которые относятся к  рынкам, которых отсутствуют на территории района. Относительно удовлетворенности потребителей характеристиками товаров и услуг следует отметить, что по большинству направлений респондентами выражена удовлетворенность ценовыми и качественными характеристиками, в меньшей степени – возможностью выбора товаров</w:t>
      </w:r>
      <w:r w:rsidRPr="00AB7F78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AB7F78">
        <w:rPr>
          <w:rFonts w:ascii="Times New Roman" w:hAnsi="Times New Roman"/>
          <w:sz w:val="24"/>
          <w:szCs w:val="24"/>
        </w:rPr>
        <w:t>Последняя характеристика отмечена большим количеством положительных ответов на наиболее развитых рынках</w:t>
      </w:r>
      <w:r w:rsidR="00AB7F78" w:rsidRPr="00AB7F78">
        <w:rPr>
          <w:rFonts w:ascii="Times New Roman" w:hAnsi="Times New Roman"/>
          <w:sz w:val="24"/>
          <w:szCs w:val="24"/>
        </w:rPr>
        <w:t xml:space="preserve">. </w:t>
      </w:r>
    </w:p>
    <w:p w:rsidR="00A562F9" w:rsidRPr="00AB7F78" w:rsidRDefault="00A562F9" w:rsidP="00A562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B7F78">
        <w:rPr>
          <w:rFonts w:ascii="Times New Roman" w:hAnsi="Times New Roman"/>
          <w:sz w:val="24"/>
          <w:szCs w:val="24"/>
        </w:rPr>
        <w:t>Качество работы естественных монополий в регионе также в целом получило достаточно высокую оценку потребителей, из которых практически каждый второй удовлетворен предоставляемыми услугами.</w:t>
      </w:r>
    </w:p>
    <w:p w:rsidR="00A562F9" w:rsidRPr="00AB7F78" w:rsidRDefault="00A562F9" w:rsidP="00A562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B7F78">
        <w:rPr>
          <w:rFonts w:ascii="Times New Roman" w:hAnsi="Times New Roman"/>
          <w:sz w:val="24"/>
          <w:szCs w:val="24"/>
        </w:rPr>
        <w:t>Удовлетворенность получением информации, размещенной в открытом доступе, высказали в среднем 1/3 опрошенных, неудовлетворенность отмечена порядка 40% потребителей.</w:t>
      </w:r>
    </w:p>
    <w:p w:rsidR="00A562F9" w:rsidRDefault="00A562F9" w:rsidP="00A562F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562F9" w:rsidRDefault="00A562F9" w:rsidP="00BA2F76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5A3851" w:rsidRDefault="005A3851" w:rsidP="005A3851">
      <w:pPr>
        <w:spacing w:after="0" w:line="240" w:lineRule="auto"/>
        <w:ind w:left="7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Результаты мониторинга </w:t>
      </w:r>
      <w:r w:rsidRPr="00F2777B">
        <w:rPr>
          <w:rFonts w:ascii="Times New Roman" w:hAnsi="Times New Roman"/>
          <w:b/>
          <w:sz w:val="28"/>
          <w:szCs w:val="28"/>
        </w:rPr>
        <w:t>состояния и развития конкурентной среды на рынках товаров и услуг Республики Бурятия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3851" w:rsidRDefault="005A3851" w:rsidP="005A3851">
      <w:pPr>
        <w:spacing w:after="0" w:line="240" w:lineRule="auto"/>
        <w:ind w:left="7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Мухоршибирском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районе</w:t>
      </w:r>
    </w:p>
    <w:p w:rsidR="005A3851" w:rsidRPr="00F2777B" w:rsidRDefault="005A3851" w:rsidP="005A3851">
      <w:pPr>
        <w:spacing w:after="0" w:line="240" w:lineRule="auto"/>
        <w:ind w:left="707"/>
        <w:jc w:val="center"/>
        <w:rPr>
          <w:rFonts w:ascii="Times New Roman" w:hAnsi="Times New Roman"/>
          <w:b/>
          <w:sz w:val="28"/>
          <w:szCs w:val="28"/>
        </w:rPr>
      </w:pPr>
    </w:p>
    <w:p w:rsidR="005A3851" w:rsidRPr="00D170B0" w:rsidRDefault="005A3851" w:rsidP="005A38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70B0">
        <w:rPr>
          <w:rFonts w:ascii="Times New Roman" w:hAnsi="Times New Roman"/>
          <w:sz w:val="24"/>
          <w:szCs w:val="24"/>
        </w:rPr>
        <w:t xml:space="preserve">В данном разделе представлены характеристики развития конкуренции на приоритетных и социально значимых рынках региона. </w:t>
      </w:r>
    </w:p>
    <w:p w:rsidR="005A3851" w:rsidRPr="00D170B0" w:rsidRDefault="005A3851" w:rsidP="005A38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70B0">
        <w:rPr>
          <w:rFonts w:ascii="Times New Roman" w:hAnsi="Times New Roman"/>
          <w:sz w:val="24"/>
          <w:szCs w:val="24"/>
        </w:rPr>
        <w:t xml:space="preserve">В рамках проведенного исследования было опрошено </w:t>
      </w:r>
      <w:r>
        <w:rPr>
          <w:rFonts w:ascii="Times New Roman" w:hAnsi="Times New Roman"/>
          <w:sz w:val="24"/>
          <w:szCs w:val="24"/>
        </w:rPr>
        <w:t>55</w:t>
      </w:r>
      <w:r w:rsidRPr="00D170B0">
        <w:rPr>
          <w:rFonts w:ascii="Times New Roman" w:hAnsi="Times New Roman"/>
          <w:sz w:val="24"/>
          <w:szCs w:val="24"/>
        </w:rPr>
        <w:t xml:space="preserve"> субъектов предпринимательской деятельности </w:t>
      </w:r>
      <w:proofErr w:type="spellStart"/>
      <w:r w:rsidRPr="00D170B0">
        <w:rPr>
          <w:rFonts w:ascii="Times New Roman" w:hAnsi="Times New Roman"/>
          <w:sz w:val="24"/>
          <w:szCs w:val="24"/>
        </w:rPr>
        <w:t>Мухоршибирского</w:t>
      </w:r>
      <w:proofErr w:type="spellEnd"/>
      <w:r w:rsidRPr="00D170B0">
        <w:rPr>
          <w:rFonts w:ascii="Times New Roman" w:hAnsi="Times New Roman"/>
          <w:sz w:val="24"/>
          <w:szCs w:val="24"/>
        </w:rPr>
        <w:t xml:space="preserve"> района. Среди опрошенных были индивидуальные предприниматели, </w:t>
      </w:r>
      <w:r>
        <w:rPr>
          <w:rFonts w:ascii="Times New Roman" w:hAnsi="Times New Roman"/>
          <w:sz w:val="24"/>
          <w:szCs w:val="24"/>
        </w:rPr>
        <w:t xml:space="preserve">представители юридических лиц. </w:t>
      </w:r>
    </w:p>
    <w:p w:rsidR="005A3851" w:rsidRPr="00D170B0" w:rsidRDefault="005A3851" w:rsidP="005A3851">
      <w:pPr>
        <w:spacing w:after="0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D170B0">
        <w:rPr>
          <w:rFonts w:ascii="Times New Roman" w:hAnsi="Times New Roman"/>
          <w:sz w:val="24"/>
          <w:szCs w:val="24"/>
        </w:rPr>
        <w:t xml:space="preserve">Из числа обследуемых большинство являются индивидуальные предприниматели – </w:t>
      </w:r>
      <w:r>
        <w:rPr>
          <w:rFonts w:ascii="Times New Roman" w:hAnsi="Times New Roman"/>
          <w:sz w:val="24"/>
          <w:szCs w:val="24"/>
        </w:rPr>
        <w:t>52</w:t>
      </w:r>
      <w:r w:rsidRPr="00D170B0">
        <w:rPr>
          <w:rFonts w:ascii="Times New Roman" w:hAnsi="Times New Roman"/>
          <w:sz w:val="24"/>
          <w:szCs w:val="24"/>
        </w:rPr>
        <w:t xml:space="preserve"> чел. или </w:t>
      </w:r>
      <w:r>
        <w:rPr>
          <w:rFonts w:ascii="Times New Roman" w:hAnsi="Times New Roman"/>
          <w:sz w:val="24"/>
          <w:szCs w:val="24"/>
        </w:rPr>
        <w:t>94,5%, представителями юридических лиц – 3 чел. (5,5%).</w:t>
      </w:r>
      <w:r w:rsidRPr="00D170B0">
        <w:rPr>
          <w:rFonts w:ascii="Times New Roman" w:hAnsi="Times New Roman"/>
          <w:sz w:val="24"/>
          <w:szCs w:val="24"/>
        </w:rPr>
        <w:t xml:space="preserve">  </w:t>
      </w:r>
    </w:p>
    <w:p w:rsidR="005A3851" w:rsidRDefault="005A3851" w:rsidP="005A3851">
      <w:pPr>
        <w:tabs>
          <w:tab w:val="left" w:pos="9781"/>
        </w:tabs>
        <w:spacing w:after="0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D170B0">
        <w:rPr>
          <w:rFonts w:ascii="Times New Roman" w:hAnsi="Times New Roman"/>
          <w:sz w:val="24"/>
          <w:szCs w:val="24"/>
        </w:rPr>
        <w:t xml:space="preserve">Анализ распределения опрошенных по периоду </w:t>
      </w:r>
      <w:r>
        <w:rPr>
          <w:rFonts w:ascii="Times New Roman" w:hAnsi="Times New Roman"/>
          <w:sz w:val="24"/>
          <w:szCs w:val="24"/>
        </w:rPr>
        <w:t xml:space="preserve">времени, как бизнес </w:t>
      </w:r>
      <w:proofErr w:type="gramStart"/>
      <w:r>
        <w:rPr>
          <w:rFonts w:ascii="Times New Roman" w:hAnsi="Times New Roman"/>
          <w:sz w:val="24"/>
          <w:szCs w:val="24"/>
        </w:rPr>
        <w:t xml:space="preserve">осуществляет свою деятельность </w:t>
      </w:r>
      <w:r w:rsidRPr="00D170B0">
        <w:rPr>
          <w:rFonts w:ascii="Times New Roman" w:hAnsi="Times New Roman"/>
          <w:sz w:val="24"/>
          <w:szCs w:val="24"/>
        </w:rPr>
        <w:t>показал</w:t>
      </w:r>
      <w:proofErr w:type="gramEnd"/>
      <w:r w:rsidRPr="00D170B0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 xml:space="preserve">большую часть </w:t>
      </w:r>
      <w:r w:rsidRPr="00D170B0">
        <w:rPr>
          <w:rFonts w:ascii="Times New Roman" w:hAnsi="Times New Roman"/>
          <w:sz w:val="24"/>
          <w:szCs w:val="24"/>
        </w:rPr>
        <w:t xml:space="preserve">опрошенных или </w:t>
      </w:r>
      <w:r>
        <w:rPr>
          <w:rFonts w:ascii="Times New Roman" w:hAnsi="Times New Roman"/>
          <w:sz w:val="24"/>
          <w:szCs w:val="24"/>
        </w:rPr>
        <w:t>1</w:t>
      </w:r>
      <w:r w:rsidR="00ED6B5D">
        <w:rPr>
          <w:rFonts w:ascii="Times New Roman" w:hAnsi="Times New Roman"/>
          <w:sz w:val="24"/>
          <w:szCs w:val="24"/>
        </w:rPr>
        <w:t>7</w:t>
      </w:r>
      <w:r w:rsidRPr="00D170B0">
        <w:rPr>
          <w:rFonts w:ascii="Times New Roman" w:hAnsi="Times New Roman"/>
          <w:sz w:val="24"/>
          <w:szCs w:val="24"/>
        </w:rPr>
        <w:t xml:space="preserve"> чел. </w:t>
      </w:r>
      <w:r w:rsidR="00ED6B5D">
        <w:rPr>
          <w:rFonts w:ascii="Times New Roman" w:hAnsi="Times New Roman"/>
          <w:sz w:val="24"/>
          <w:szCs w:val="24"/>
        </w:rPr>
        <w:t xml:space="preserve">(30,9%) </w:t>
      </w:r>
      <w:r w:rsidRPr="00D170B0">
        <w:rPr>
          <w:rFonts w:ascii="Times New Roman" w:hAnsi="Times New Roman"/>
          <w:sz w:val="24"/>
          <w:szCs w:val="24"/>
        </w:rPr>
        <w:t xml:space="preserve"> осуществляют деятельность </w:t>
      </w:r>
      <w:r w:rsidR="00ED6B5D">
        <w:rPr>
          <w:rFonts w:ascii="Times New Roman" w:hAnsi="Times New Roman"/>
          <w:sz w:val="24"/>
          <w:szCs w:val="24"/>
        </w:rPr>
        <w:t>менее 1 года, от 1 до 3</w:t>
      </w:r>
      <w:r w:rsidRPr="00D170B0">
        <w:rPr>
          <w:rFonts w:ascii="Times New Roman" w:hAnsi="Times New Roman"/>
          <w:sz w:val="24"/>
          <w:szCs w:val="24"/>
        </w:rPr>
        <w:t xml:space="preserve"> лет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0B0">
        <w:rPr>
          <w:rFonts w:ascii="Times New Roman" w:hAnsi="Times New Roman"/>
          <w:sz w:val="24"/>
          <w:szCs w:val="24"/>
        </w:rPr>
        <w:t xml:space="preserve">– </w:t>
      </w:r>
      <w:r w:rsidR="00ED6B5D">
        <w:rPr>
          <w:rFonts w:ascii="Times New Roman" w:hAnsi="Times New Roman"/>
          <w:sz w:val="24"/>
          <w:szCs w:val="24"/>
        </w:rPr>
        <w:t>14</w:t>
      </w:r>
      <w:r w:rsidRPr="00D170B0">
        <w:rPr>
          <w:rFonts w:ascii="Times New Roman" w:hAnsi="Times New Roman"/>
          <w:sz w:val="24"/>
          <w:szCs w:val="24"/>
        </w:rPr>
        <w:t xml:space="preserve"> чел. </w:t>
      </w:r>
      <w:r w:rsidR="00ED6B5D">
        <w:rPr>
          <w:rFonts w:ascii="Times New Roman" w:hAnsi="Times New Roman"/>
          <w:sz w:val="24"/>
          <w:szCs w:val="24"/>
        </w:rPr>
        <w:t>(25,5%)</w:t>
      </w:r>
      <w:r w:rsidRPr="00D170B0">
        <w:rPr>
          <w:rFonts w:ascii="Times New Roman" w:hAnsi="Times New Roman"/>
          <w:sz w:val="24"/>
          <w:szCs w:val="24"/>
        </w:rPr>
        <w:t>,</w:t>
      </w:r>
      <w:r w:rsidR="00ED6B5D">
        <w:rPr>
          <w:rFonts w:ascii="Times New Roman" w:hAnsi="Times New Roman"/>
          <w:sz w:val="24"/>
          <w:szCs w:val="24"/>
        </w:rPr>
        <w:t xml:space="preserve"> от 3 до 5 лет – 9 чел. (16,4%), б</w:t>
      </w:r>
      <w:r w:rsidR="00ED6B5D" w:rsidRPr="00D170B0">
        <w:rPr>
          <w:rFonts w:ascii="Times New Roman" w:hAnsi="Times New Roman"/>
          <w:sz w:val="24"/>
          <w:szCs w:val="24"/>
        </w:rPr>
        <w:t>олее 5 лет</w:t>
      </w:r>
      <w:r w:rsidR="00ED6B5D">
        <w:rPr>
          <w:rFonts w:ascii="Times New Roman" w:hAnsi="Times New Roman"/>
          <w:sz w:val="24"/>
          <w:szCs w:val="24"/>
        </w:rPr>
        <w:t xml:space="preserve"> – 15 чел. (27,3%).</w:t>
      </w:r>
    </w:p>
    <w:p w:rsidR="00ED6B5D" w:rsidRDefault="00ED6B5D" w:rsidP="00663858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AC4">
        <w:rPr>
          <w:rFonts w:ascii="Times New Roman" w:hAnsi="Times New Roman" w:cs="Times New Roman"/>
          <w:sz w:val="24"/>
          <w:szCs w:val="24"/>
        </w:rPr>
        <w:t>Большая часть респондентов (</w:t>
      </w:r>
      <w:r>
        <w:rPr>
          <w:rFonts w:ascii="Times New Roman" w:hAnsi="Times New Roman" w:cs="Times New Roman"/>
          <w:sz w:val="24"/>
          <w:szCs w:val="24"/>
        </w:rPr>
        <w:t>85,5</w:t>
      </w:r>
      <w:r w:rsidRPr="00086AC4">
        <w:rPr>
          <w:rFonts w:ascii="Times New Roman" w:hAnsi="Times New Roman" w:cs="Times New Roman"/>
          <w:sz w:val="24"/>
          <w:szCs w:val="24"/>
        </w:rPr>
        <w:t>%) являются собственниками бизнеса, руководители высшего звена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AC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5,5%, руководители среднего звена  - 5,5%, не руководящие сотрудники – 3,6%</w:t>
      </w:r>
      <w:r w:rsidRPr="00086AC4">
        <w:rPr>
          <w:rFonts w:ascii="Times New Roman" w:hAnsi="Times New Roman" w:cs="Times New Roman"/>
          <w:sz w:val="24"/>
          <w:szCs w:val="24"/>
        </w:rPr>
        <w:t>.</w:t>
      </w:r>
    </w:p>
    <w:p w:rsidR="00663858" w:rsidRDefault="00663858" w:rsidP="00663858">
      <w:pPr>
        <w:pStyle w:val="af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размеру бизнеса большая часть предприятий относится к </w:t>
      </w:r>
      <w:r>
        <w:rPr>
          <w:rFonts w:ascii="Times New Roman" w:hAnsi="Times New Roman"/>
          <w:sz w:val="24"/>
          <w:szCs w:val="24"/>
        </w:rPr>
        <w:t>представителям</w:t>
      </w:r>
      <w:r w:rsidRPr="00D170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0B0">
        <w:rPr>
          <w:rFonts w:ascii="Times New Roman" w:hAnsi="Times New Roman"/>
          <w:sz w:val="24"/>
          <w:szCs w:val="24"/>
        </w:rPr>
        <w:t>микропредприятий</w:t>
      </w:r>
      <w:proofErr w:type="spellEnd"/>
      <w:r w:rsidRPr="00D170B0">
        <w:rPr>
          <w:rFonts w:ascii="Times New Roman" w:hAnsi="Times New Roman"/>
          <w:sz w:val="24"/>
          <w:szCs w:val="24"/>
        </w:rPr>
        <w:t xml:space="preserve"> (среднесписочное число сотрудников не превышает 15 человек)</w:t>
      </w:r>
      <w:r>
        <w:rPr>
          <w:rFonts w:ascii="Times New Roman" w:hAnsi="Times New Roman"/>
          <w:sz w:val="24"/>
          <w:szCs w:val="24"/>
        </w:rPr>
        <w:t xml:space="preserve"> 52 чел. (94,5%), малые</w:t>
      </w:r>
      <w:r w:rsidRPr="00D170B0">
        <w:rPr>
          <w:rFonts w:ascii="Times New Roman" w:hAnsi="Times New Roman"/>
          <w:sz w:val="24"/>
          <w:szCs w:val="24"/>
        </w:rPr>
        <w:t xml:space="preserve"> предприяти</w:t>
      </w:r>
      <w:r>
        <w:rPr>
          <w:rFonts w:ascii="Times New Roman" w:hAnsi="Times New Roman"/>
          <w:sz w:val="24"/>
          <w:szCs w:val="24"/>
        </w:rPr>
        <w:t>я</w:t>
      </w:r>
      <w:r w:rsidRPr="00D170B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D170B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до </w:t>
      </w:r>
      <w:r w:rsidRPr="00D170B0">
        <w:rPr>
          <w:rFonts w:ascii="Times New Roman" w:hAnsi="Times New Roman"/>
          <w:sz w:val="24"/>
          <w:szCs w:val="24"/>
        </w:rPr>
        <w:t>100 человек)</w:t>
      </w:r>
      <w:r>
        <w:rPr>
          <w:rFonts w:ascii="Times New Roman" w:hAnsi="Times New Roman"/>
          <w:sz w:val="24"/>
          <w:szCs w:val="24"/>
        </w:rPr>
        <w:t xml:space="preserve"> – 3 чел. (5,5%).</w:t>
      </w:r>
    </w:p>
    <w:p w:rsidR="00663858" w:rsidRDefault="00663858" w:rsidP="00663858">
      <w:pPr>
        <w:pStyle w:val="af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05802">
        <w:rPr>
          <w:rFonts w:ascii="Times New Roman" w:hAnsi="Times New Roman" w:cs="Times New Roman"/>
          <w:sz w:val="24"/>
          <w:szCs w:val="24"/>
        </w:rPr>
        <w:t>По величине годового оборота бизнеса ответы респондентов распределились следующим образом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3858" w:rsidRDefault="00663858" w:rsidP="00663858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802">
        <w:rPr>
          <w:rFonts w:ascii="Times New Roman" w:hAnsi="Times New Roman" w:cs="Times New Roman"/>
          <w:sz w:val="24"/>
          <w:szCs w:val="24"/>
        </w:rPr>
        <w:t>до 120 миллионов рублей (</w:t>
      </w:r>
      <w:proofErr w:type="spellStart"/>
      <w:r w:rsidRPr="00105802">
        <w:rPr>
          <w:rFonts w:ascii="Times New Roman" w:hAnsi="Times New Roman" w:cs="Times New Roman"/>
          <w:sz w:val="24"/>
          <w:szCs w:val="24"/>
        </w:rPr>
        <w:t>микропредприятие</w:t>
      </w:r>
      <w:proofErr w:type="spellEnd"/>
      <w:r w:rsidRPr="00105802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105802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663858" w:rsidRDefault="00663858" w:rsidP="00663858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802">
        <w:rPr>
          <w:rFonts w:ascii="Times New Roman" w:hAnsi="Times New Roman" w:cs="Times New Roman"/>
          <w:sz w:val="24"/>
          <w:szCs w:val="24"/>
        </w:rPr>
        <w:t xml:space="preserve">от 120 до 800 миллионов рублей (малое предприятие) – </w:t>
      </w:r>
      <w:r>
        <w:rPr>
          <w:rFonts w:ascii="Times New Roman" w:hAnsi="Times New Roman" w:cs="Times New Roman"/>
          <w:sz w:val="24"/>
          <w:szCs w:val="24"/>
        </w:rPr>
        <w:t>5,5</w:t>
      </w:r>
      <w:r w:rsidRPr="00105802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663858" w:rsidRDefault="00663858" w:rsidP="00663858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802">
        <w:rPr>
          <w:rFonts w:ascii="Times New Roman" w:hAnsi="Times New Roman" w:cs="Times New Roman"/>
          <w:sz w:val="24"/>
          <w:szCs w:val="24"/>
        </w:rPr>
        <w:t xml:space="preserve">от 800 до 2000 миллионов рублей (среднее предприятие)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05802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663858" w:rsidRPr="00105802" w:rsidRDefault="00663858" w:rsidP="00663858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05802">
        <w:rPr>
          <w:rFonts w:ascii="Times New Roman" w:hAnsi="Times New Roman" w:cs="Times New Roman"/>
          <w:sz w:val="24"/>
          <w:szCs w:val="24"/>
        </w:rPr>
        <w:t xml:space="preserve">атруднились в ответе на этот вопрос </w:t>
      </w:r>
      <w:r>
        <w:rPr>
          <w:rFonts w:ascii="Times New Roman" w:hAnsi="Times New Roman" w:cs="Times New Roman"/>
          <w:sz w:val="24"/>
          <w:szCs w:val="24"/>
        </w:rPr>
        <w:t>14,5</w:t>
      </w:r>
      <w:r w:rsidRPr="00105802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105802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105802">
        <w:rPr>
          <w:rFonts w:ascii="Times New Roman" w:hAnsi="Times New Roman" w:cs="Times New Roman"/>
          <w:sz w:val="24"/>
          <w:szCs w:val="24"/>
        </w:rPr>
        <w:t>.</w:t>
      </w:r>
    </w:p>
    <w:p w:rsidR="00663858" w:rsidRDefault="00663858" w:rsidP="00663858">
      <w:pPr>
        <w:pStyle w:val="af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58" w:rsidRPr="00D377D8" w:rsidRDefault="00663858" w:rsidP="00663858">
      <w:pPr>
        <w:pStyle w:val="af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7D8">
        <w:rPr>
          <w:rFonts w:ascii="Times New Roman" w:hAnsi="Times New Roman" w:cs="Times New Roman"/>
          <w:bCs/>
          <w:sz w:val="24"/>
          <w:szCs w:val="24"/>
        </w:rPr>
        <w:t xml:space="preserve">Можно сделать вывод о том, что из всех субъектов предпринимательской деятельности в опросе отчетного года, превалируют </w:t>
      </w:r>
      <w:proofErr w:type="spellStart"/>
      <w:r w:rsidRPr="00D377D8">
        <w:rPr>
          <w:rFonts w:ascii="Times New Roman" w:hAnsi="Times New Roman" w:cs="Times New Roman"/>
          <w:bCs/>
          <w:sz w:val="24"/>
          <w:szCs w:val="24"/>
        </w:rPr>
        <w:t>микропредприятия</w:t>
      </w:r>
      <w:proofErr w:type="spellEnd"/>
      <w:r w:rsidRPr="00D377D8">
        <w:rPr>
          <w:rFonts w:ascii="Times New Roman" w:hAnsi="Times New Roman" w:cs="Times New Roman"/>
          <w:bCs/>
          <w:sz w:val="24"/>
          <w:szCs w:val="24"/>
        </w:rPr>
        <w:t xml:space="preserve"> с численностью сотрудников до 15 человек и величиной годового оборота не более 120 млн. рублей.</w:t>
      </w:r>
    </w:p>
    <w:p w:rsidR="00430126" w:rsidRDefault="00430126" w:rsidP="00C637B9">
      <w:pPr>
        <w:pStyle w:val="af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7B9" w:rsidRPr="00FE486F" w:rsidRDefault="00C637B9" w:rsidP="00C637B9">
      <w:pPr>
        <w:pStyle w:val="af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6F">
        <w:rPr>
          <w:rFonts w:ascii="Times New Roman" w:hAnsi="Times New Roman" w:cs="Times New Roman"/>
          <w:b/>
          <w:sz w:val="24"/>
          <w:szCs w:val="24"/>
        </w:rPr>
        <w:t xml:space="preserve">Структура предпринимателей, </w:t>
      </w:r>
    </w:p>
    <w:p w:rsidR="00C637B9" w:rsidRPr="00FE486F" w:rsidRDefault="00C637B9" w:rsidP="00C637B9">
      <w:pPr>
        <w:pStyle w:val="af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86F">
        <w:rPr>
          <w:rFonts w:ascii="Times New Roman" w:hAnsi="Times New Roman" w:cs="Times New Roman"/>
          <w:b/>
          <w:sz w:val="24"/>
          <w:szCs w:val="24"/>
        </w:rPr>
        <w:t>участвующих в опросе, по видам экономической деятельности</w:t>
      </w:r>
    </w:p>
    <w:p w:rsidR="00C637B9" w:rsidRDefault="00C637B9" w:rsidP="00C637B9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37B9" w:rsidRDefault="00C637B9" w:rsidP="00C637B9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jc w:val="center"/>
        <w:tblInd w:w="108" w:type="dxa"/>
        <w:tblLook w:val="04A0"/>
      </w:tblPr>
      <w:tblGrid>
        <w:gridCol w:w="5863"/>
        <w:gridCol w:w="1504"/>
      </w:tblGrid>
      <w:tr w:rsidR="00C637B9" w:rsidRPr="00CD5FAA" w:rsidTr="00190952">
        <w:trPr>
          <w:jc w:val="center"/>
        </w:trPr>
        <w:tc>
          <w:tcPr>
            <w:tcW w:w="5863" w:type="dxa"/>
          </w:tcPr>
          <w:p w:rsidR="00C637B9" w:rsidRPr="00CD5FAA" w:rsidRDefault="00C637B9" w:rsidP="00190952">
            <w:pPr>
              <w:shd w:val="clear" w:color="auto" w:fill="FFFFFF"/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</w:rPr>
            </w:pPr>
            <w:r w:rsidRPr="00CD5FAA">
              <w:rPr>
                <w:rFonts w:ascii="Times New Roman" w:hAnsi="Times New Roman"/>
                <w:b/>
                <w:bCs/>
                <w:color w:val="000000"/>
                <w:kern w:val="36"/>
              </w:rPr>
              <w:t>Вид экономической деятельности</w:t>
            </w:r>
          </w:p>
        </w:tc>
        <w:tc>
          <w:tcPr>
            <w:tcW w:w="1504" w:type="dxa"/>
          </w:tcPr>
          <w:p w:rsidR="00C637B9" w:rsidRPr="00CD5FAA" w:rsidRDefault="00C637B9" w:rsidP="0019095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% от общего числа </w:t>
            </w:r>
            <w:proofErr w:type="gramStart"/>
            <w:r>
              <w:rPr>
                <w:rFonts w:ascii="Times New Roman" w:eastAsia="Calibri" w:hAnsi="Times New Roman"/>
                <w:b/>
              </w:rPr>
              <w:t>опрошенных</w:t>
            </w:r>
            <w:proofErr w:type="gramEnd"/>
          </w:p>
        </w:tc>
      </w:tr>
      <w:tr w:rsidR="00C637B9" w:rsidRPr="00CD5FAA" w:rsidTr="00190952">
        <w:trPr>
          <w:jc w:val="center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7B9" w:rsidRPr="00984238" w:rsidRDefault="00C637B9" w:rsidP="00190952">
            <w:pPr>
              <w:rPr>
                <w:rFonts w:ascii="Times New Roman" w:hAnsi="Times New Roman"/>
                <w:color w:val="000000"/>
              </w:rPr>
            </w:pPr>
            <w:r w:rsidRPr="007747B6">
              <w:rPr>
                <w:rFonts w:ascii="Times New Roman" w:hAnsi="Times New Roman"/>
                <w:color w:val="000000"/>
              </w:rPr>
              <w:t>Растениеводство и животноводство, охота (</w:t>
            </w:r>
            <w:proofErr w:type="spellStart"/>
            <w:r w:rsidRPr="007747B6">
              <w:rPr>
                <w:rFonts w:ascii="Times New Roman" w:hAnsi="Times New Roman"/>
                <w:color w:val="000000"/>
              </w:rPr>
              <w:t>сельхозтоваропроизводитель</w:t>
            </w:r>
            <w:proofErr w:type="spellEnd"/>
            <w:r w:rsidRPr="007747B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7B9" w:rsidRDefault="00C637B9" w:rsidP="001909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12,7%</w:t>
            </w:r>
          </w:p>
        </w:tc>
      </w:tr>
      <w:tr w:rsidR="00C637B9" w:rsidRPr="00CD5FAA" w:rsidTr="00190952">
        <w:trPr>
          <w:jc w:val="center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7B9" w:rsidRPr="00984238" w:rsidRDefault="00C637B9" w:rsidP="00190952">
            <w:pPr>
              <w:rPr>
                <w:rFonts w:ascii="Times New Roman" w:hAnsi="Times New Roman"/>
                <w:color w:val="000000"/>
              </w:rPr>
            </w:pPr>
            <w:r w:rsidRPr="00984238">
              <w:rPr>
                <w:rFonts w:ascii="Times New Roman" w:hAnsi="Times New Roman"/>
                <w:color w:val="000000"/>
              </w:rPr>
              <w:t>Производство пищевых продуктов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7B9" w:rsidRPr="00984238" w:rsidRDefault="00C637B9" w:rsidP="001909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7,3</w:t>
            </w:r>
            <w:r w:rsidRPr="00984238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C637B9" w:rsidRPr="00CD5FAA" w:rsidTr="00190952">
        <w:trPr>
          <w:jc w:val="center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7B9" w:rsidRPr="00984238" w:rsidRDefault="00C637B9" w:rsidP="00190952">
            <w:pPr>
              <w:rPr>
                <w:rFonts w:ascii="Times New Roman" w:hAnsi="Times New Roman"/>
                <w:color w:val="000000"/>
              </w:rPr>
            </w:pPr>
            <w:r w:rsidRPr="00984238">
              <w:rPr>
                <w:rFonts w:ascii="Times New Roman" w:hAnsi="Times New Roman"/>
                <w:color w:val="000000"/>
              </w:rPr>
              <w:t>Текстильное и швейное производство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7B9" w:rsidRPr="00984238" w:rsidRDefault="00C637B9" w:rsidP="001909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7,3</w:t>
            </w:r>
            <w:r w:rsidRPr="00984238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C637B9" w:rsidRPr="00CD5FAA" w:rsidTr="00190952">
        <w:trPr>
          <w:jc w:val="center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7B9" w:rsidRPr="00984238" w:rsidRDefault="00C637B9" w:rsidP="0019095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Обработка древесины и производство изделий из древесины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7B9" w:rsidRPr="00984238" w:rsidRDefault="00C637B9" w:rsidP="001909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10,9</w:t>
            </w:r>
            <w:r w:rsidRPr="00984238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C637B9" w:rsidRPr="00CD5FAA" w:rsidTr="00190952">
        <w:trPr>
          <w:jc w:val="center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37B9" w:rsidRPr="00984238" w:rsidRDefault="00C637B9" w:rsidP="0019095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Производство мебели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7B9" w:rsidRPr="00984238" w:rsidRDefault="00C637B9" w:rsidP="001909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3,6%</w:t>
            </w:r>
          </w:p>
        </w:tc>
      </w:tr>
      <w:tr w:rsidR="00C637B9" w:rsidRPr="00984238" w:rsidTr="00190952">
        <w:trPr>
          <w:trHeight w:val="345"/>
          <w:jc w:val="center"/>
        </w:trPr>
        <w:tc>
          <w:tcPr>
            <w:tcW w:w="5863" w:type="dxa"/>
          </w:tcPr>
          <w:p w:rsidR="00C637B9" w:rsidRPr="00984238" w:rsidRDefault="00C637B9" w:rsidP="0019095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Торговля оптовая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7B9" w:rsidRPr="00984238" w:rsidRDefault="00C637B9" w:rsidP="001909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1,8%</w:t>
            </w:r>
          </w:p>
        </w:tc>
      </w:tr>
      <w:tr w:rsidR="00C637B9" w:rsidRPr="00984238" w:rsidTr="00190952">
        <w:trPr>
          <w:trHeight w:val="345"/>
          <w:jc w:val="center"/>
        </w:trPr>
        <w:tc>
          <w:tcPr>
            <w:tcW w:w="5863" w:type="dxa"/>
            <w:hideMark/>
          </w:tcPr>
          <w:p w:rsidR="00C637B9" w:rsidRPr="00984238" w:rsidRDefault="00C637B9" w:rsidP="0019095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Торговля розничная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7B9" w:rsidRPr="00984238" w:rsidRDefault="00C637B9" w:rsidP="001909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41,8%</w:t>
            </w:r>
          </w:p>
        </w:tc>
      </w:tr>
      <w:tr w:rsidR="00C637B9" w:rsidRPr="00984238" w:rsidTr="00190952">
        <w:trPr>
          <w:trHeight w:val="375"/>
          <w:jc w:val="center"/>
        </w:trPr>
        <w:tc>
          <w:tcPr>
            <w:tcW w:w="5863" w:type="dxa"/>
            <w:hideMark/>
          </w:tcPr>
          <w:p w:rsidR="00C637B9" w:rsidRPr="00984238" w:rsidRDefault="00C637B9" w:rsidP="0019095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Транспортировка и хранение (деятельность пассажирского и грузового транспорта, складское хозяйство, почтовая и курьерская службы)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7B9" w:rsidRPr="00984238" w:rsidRDefault="00C637B9" w:rsidP="001909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3,6</w:t>
            </w:r>
            <w:r w:rsidRPr="00984238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C637B9" w:rsidRPr="00984238" w:rsidTr="00190952">
        <w:trPr>
          <w:trHeight w:val="375"/>
          <w:jc w:val="center"/>
        </w:trPr>
        <w:tc>
          <w:tcPr>
            <w:tcW w:w="5863" w:type="dxa"/>
            <w:hideMark/>
          </w:tcPr>
          <w:p w:rsidR="00C637B9" w:rsidRPr="00984238" w:rsidRDefault="00C637B9" w:rsidP="0019095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Деятельность в области информации и связи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7B9" w:rsidRPr="00984238" w:rsidRDefault="00C637B9" w:rsidP="001909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1,8%</w:t>
            </w:r>
          </w:p>
        </w:tc>
      </w:tr>
      <w:tr w:rsidR="00C637B9" w:rsidRPr="00984238" w:rsidTr="00190952">
        <w:trPr>
          <w:trHeight w:val="375"/>
          <w:jc w:val="center"/>
        </w:trPr>
        <w:tc>
          <w:tcPr>
            <w:tcW w:w="5863" w:type="dxa"/>
            <w:hideMark/>
          </w:tcPr>
          <w:p w:rsidR="00C637B9" w:rsidRPr="00984238" w:rsidRDefault="00C637B9" w:rsidP="0019095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Деятельность в области права и бухгалтерского учета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7B9" w:rsidRPr="00984238" w:rsidRDefault="00C637B9" w:rsidP="001909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1,8%</w:t>
            </w:r>
          </w:p>
        </w:tc>
      </w:tr>
      <w:tr w:rsidR="00C637B9" w:rsidRPr="00984238" w:rsidTr="00190952">
        <w:trPr>
          <w:trHeight w:val="375"/>
          <w:jc w:val="center"/>
        </w:trPr>
        <w:tc>
          <w:tcPr>
            <w:tcW w:w="5863" w:type="dxa"/>
            <w:hideMark/>
          </w:tcPr>
          <w:p w:rsidR="00C637B9" w:rsidRPr="00984238" w:rsidRDefault="00C637B9" w:rsidP="0019095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Предоставление прочих видов услуг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7B9" w:rsidRPr="00984238" w:rsidRDefault="00C637B9" w:rsidP="0019095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7,4%</w:t>
            </w:r>
          </w:p>
        </w:tc>
      </w:tr>
    </w:tbl>
    <w:p w:rsidR="00430126" w:rsidRDefault="00430126" w:rsidP="00430126">
      <w:pPr>
        <w:spacing w:after="0"/>
        <w:ind w:right="141" w:firstLine="567"/>
        <w:jc w:val="both"/>
        <w:rPr>
          <w:rFonts w:ascii="Times New Roman" w:hAnsi="Times New Roman"/>
          <w:sz w:val="24"/>
          <w:szCs w:val="24"/>
        </w:rPr>
      </w:pPr>
    </w:p>
    <w:p w:rsidR="00430126" w:rsidRPr="00D170B0" w:rsidRDefault="00430126" w:rsidP="00430126">
      <w:pPr>
        <w:spacing w:after="0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D170B0">
        <w:rPr>
          <w:rFonts w:ascii="Times New Roman" w:hAnsi="Times New Roman"/>
          <w:sz w:val="24"/>
          <w:szCs w:val="24"/>
        </w:rPr>
        <w:t>Распределение респондентов по исследуемым рынкам зависит от общего количества субъектов предпринимательской деятельности на каждом из исследуемых рынков и сводится к следующему:</w:t>
      </w:r>
    </w:p>
    <w:p w:rsidR="00430126" w:rsidRPr="00D170B0" w:rsidRDefault="00430126" w:rsidP="00430126">
      <w:pPr>
        <w:spacing w:after="0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170B0">
        <w:rPr>
          <w:rFonts w:ascii="Times New Roman" w:hAnsi="Times New Roman"/>
          <w:sz w:val="24"/>
          <w:szCs w:val="24"/>
        </w:rPr>
        <w:t xml:space="preserve">аибольшее количество опрошенных </w:t>
      </w:r>
      <w:r>
        <w:rPr>
          <w:rFonts w:ascii="Times New Roman" w:hAnsi="Times New Roman"/>
          <w:sz w:val="24"/>
          <w:szCs w:val="24"/>
        </w:rPr>
        <w:t>23</w:t>
      </w:r>
      <w:r w:rsidRPr="00D170B0">
        <w:rPr>
          <w:rFonts w:ascii="Times New Roman" w:hAnsi="Times New Roman"/>
          <w:sz w:val="24"/>
          <w:szCs w:val="24"/>
        </w:rPr>
        <w:t xml:space="preserve"> чел. </w:t>
      </w:r>
      <w:r>
        <w:rPr>
          <w:rFonts w:ascii="Times New Roman" w:hAnsi="Times New Roman"/>
          <w:sz w:val="24"/>
          <w:szCs w:val="24"/>
        </w:rPr>
        <w:t>(41,8</w:t>
      </w:r>
      <w:r w:rsidRPr="00D170B0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Pr="00D170B0">
        <w:rPr>
          <w:rFonts w:ascii="Times New Roman" w:hAnsi="Times New Roman"/>
          <w:sz w:val="24"/>
          <w:szCs w:val="24"/>
        </w:rPr>
        <w:t xml:space="preserve"> осуществляют деятельность в розничной торговле,</w:t>
      </w:r>
      <w:r>
        <w:rPr>
          <w:rFonts w:ascii="Times New Roman" w:hAnsi="Times New Roman"/>
          <w:sz w:val="24"/>
          <w:szCs w:val="24"/>
        </w:rPr>
        <w:t xml:space="preserve"> 7</w:t>
      </w:r>
      <w:r w:rsidRPr="00D170B0">
        <w:rPr>
          <w:rFonts w:ascii="Times New Roman" w:hAnsi="Times New Roman"/>
          <w:sz w:val="24"/>
          <w:szCs w:val="24"/>
        </w:rPr>
        <w:t xml:space="preserve"> чел. </w:t>
      </w:r>
      <w:r>
        <w:rPr>
          <w:rFonts w:ascii="Times New Roman" w:hAnsi="Times New Roman"/>
          <w:sz w:val="24"/>
          <w:szCs w:val="24"/>
        </w:rPr>
        <w:t>(12,7</w:t>
      </w:r>
      <w:r w:rsidRPr="00D170B0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</w:t>
      </w:r>
      <w:r w:rsidRPr="00D170B0">
        <w:rPr>
          <w:rFonts w:ascii="Times New Roman" w:hAnsi="Times New Roman"/>
          <w:sz w:val="24"/>
          <w:szCs w:val="24"/>
        </w:rPr>
        <w:t xml:space="preserve"> в сельском хозяйстве,</w:t>
      </w:r>
      <w:r>
        <w:rPr>
          <w:rFonts w:ascii="Times New Roman" w:hAnsi="Times New Roman"/>
          <w:sz w:val="24"/>
          <w:szCs w:val="24"/>
        </w:rPr>
        <w:t xml:space="preserve"> 6</w:t>
      </w:r>
      <w:r w:rsidRPr="00D170B0">
        <w:rPr>
          <w:rFonts w:ascii="Times New Roman" w:hAnsi="Times New Roman"/>
          <w:sz w:val="24"/>
          <w:szCs w:val="24"/>
        </w:rPr>
        <w:t xml:space="preserve"> чел. (</w:t>
      </w:r>
      <w:r>
        <w:rPr>
          <w:rFonts w:ascii="Times New Roman" w:hAnsi="Times New Roman"/>
          <w:sz w:val="24"/>
          <w:szCs w:val="24"/>
        </w:rPr>
        <w:t>10,9</w:t>
      </w:r>
      <w:r w:rsidRPr="00D170B0">
        <w:rPr>
          <w:rFonts w:ascii="Times New Roman" w:hAnsi="Times New Roman"/>
          <w:sz w:val="24"/>
          <w:szCs w:val="24"/>
        </w:rPr>
        <w:t xml:space="preserve">%) обработка древесины и производство изделий из дерева, </w:t>
      </w:r>
      <w:r>
        <w:rPr>
          <w:rFonts w:ascii="Times New Roman" w:hAnsi="Times New Roman"/>
          <w:sz w:val="24"/>
          <w:szCs w:val="24"/>
        </w:rPr>
        <w:t xml:space="preserve">по 4 </w:t>
      </w:r>
      <w:r w:rsidRPr="00D170B0">
        <w:rPr>
          <w:rFonts w:ascii="Times New Roman" w:hAnsi="Times New Roman"/>
          <w:sz w:val="24"/>
          <w:szCs w:val="24"/>
        </w:rPr>
        <w:t>чел. (</w:t>
      </w:r>
      <w:r>
        <w:rPr>
          <w:rFonts w:ascii="Times New Roman" w:hAnsi="Times New Roman"/>
          <w:sz w:val="24"/>
          <w:szCs w:val="24"/>
        </w:rPr>
        <w:t>7,3</w:t>
      </w:r>
      <w:r w:rsidRPr="00D170B0">
        <w:rPr>
          <w:rFonts w:ascii="Times New Roman" w:hAnsi="Times New Roman"/>
          <w:sz w:val="24"/>
          <w:szCs w:val="24"/>
        </w:rPr>
        <w:t>%) производство пищевых продуктов</w:t>
      </w:r>
      <w:r>
        <w:rPr>
          <w:rFonts w:ascii="Times New Roman" w:hAnsi="Times New Roman"/>
          <w:sz w:val="24"/>
          <w:szCs w:val="24"/>
        </w:rPr>
        <w:t xml:space="preserve"> и текстильное, швейное производство</w:t>
      </w:r>
      <w:r w:rsidRPr="00D170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5</w:t>
      </w:r>
      <w:r w:rsidRPr="00D170B0">
        <w:rPr>
          <w:rFonts w:ascii="Times New Roman" w:hAnsi="Times New Roman"/>
          <w:sz w:val="24"/>
          <w:szCs w:val="24"/>
        </w:rPr>
        <w:t xml:space="preserve"> чел. (</w:t>
      </w:r>
      <w:r>
        <w:rPr>
          <w:rFonts w:ascii="Times New Roman" w:hAnsi="Times New Roman"/>
          <w:sz w:val="24"/>
          <w:szCs w:val="24"/>
        </w:rPr>
        <w:t>7,4</w:t>
      </w:r>
      <w:r w:rsidRPr="00D170B0">
        <w:rPr>
          <w:rFonts w:ascii="Times New Roman" w:hAnsi="Times New Roman"/>
          <w:sz w:val="24"/>
          <w:szCs w:val="24"/>
        </w:rPr>
        <w:t xml:space="preserve">%) </w:t>
      </w:r>
      <w:r>
        <w:rPr>
          <w:rFonts w:ascii="Times New Roman" w:hAnsi="Times New Roman"/>
          <w:sz w:val="24"/>
          <w:szCs w:val="24"/>
        </w:rPr>
        <w:t xml:space="preserve">предоставление прочих видов услуг. </w:t>
      </w:r>
    </w:p>
    <w:p w:rsidR="00C637B9" w:rsidRDefault="00C637B9" w:rsidP="00C637B9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3858" w:rsidRDefault="00C637B9" w:rsidP="00C637B9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FFF">
        <w:rPr>
          <w:rFonts w:ascii="Times New Roman" w:hAnsi="Times New Roman" w:cs="Times New Roman"/>
          <w:bCs/>
          <w:sz w:val="24"/>
          <w:szCs w:val="24"/>
        </w:rPr>
        <w:t>Большее число респондентов, заявили, что их организации представляют сферу услуг (</w:t>
      </w:r>
      <w:r w:rsidR="00430126">
        <w:rPr>
          <w:rFonts w:ascii="Times New Roman" w:hAnsi="Times New Roman" w:cs="Times New Roman"/>
          <w:bCs/>
          <w:sz w:val="24"/>
          <w:szCs w:val="24"/>
        </w:rPr>
        <w:t>34,5</w:t>
      </w:r>
      <w:r w:rsidRPr="00DF0FFF">
        <w:rPr>
          <w:rFonts w:ascii="Times New Roman" w:hAnsi="Times New Roman" w:cs="Times New Roman"/>
          <w:bCs/>
          <w:sz w:val="24"/>
          <w:szCs w:val="24"/>
        </w:rPr>
        <w:t>%); производят конечную продукцию (</w:t>
      </w:r>
      <w:r w:rsidR="00430126">
        <w:rPr>
          <w:rFonts w:ascii="Times New Roman" w:hAnsi="Times New Roman" w:cs="Times New Roman"/>
          <w:bCs/>
          <w:sz w:val="24"/>
          <w:szCs w:val="24"/>
        </w:rPr>
        <w:t>21,5</w:t>
      </w:r>
      <w:r w:rsidRPr="00DF0FFF">
        <w:rPr>
          <w:rFonts w:ascii="Times New Roman" w:hAnsi="Times New Roman" w:cs="Times New Roman"/>
          <w:bCs/>
          <w:sz w:val="24"/>
          <w:szCs w:val="24"/>
        </w:rPr>
        <w:t xml:space="preserve">%);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производят промежуточную продукцию относительно рынка сбыта – </w:t>
      </w:r>
      <w:r w:rsidR="0043012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430126">
        <w:rPr>
          <w:rFonts w:ascii="Times New Roman" w:hAnsi="Times New Roman" w:cs="Times New Roman"/>
          <w:bCs/>
          <w:sz w:val="24"/>
          <w:szCs w:val="24"/>
        </w:rPr>
        <w:t>6,4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="0043012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F0FFF">
        <w:rPr>
          <w:rFonts w:ascii="Times New Roman" w:hAnsi="Times New Roman" w:cs="Times New Roman"/>
          <w:sz w:val="24"/>
          <w:szCs w:val="24"/>
        </w:rPr>
        <w:t>осуществляют торговлю или дистрибуцию товаров и услуг, произведенных другими компаниями (</w:t>
      </w:r>
      <w:r w:rsidR="00430126">
        <w:rPr>
          <w:rFonts w:ascii="Times New Roman" w:hAnsi="Times New Roman" w:cs="Times New Roman"/>
          <w:sz w:val="24"/>
          <w:szCs w:val="24"/>
        </w:rPr>
        <w:t>27,6</w:t>
      </w:r>
      <w:r w:rsidRPr="00DF0FFF">
        <w:rPr>
          <w:rFonts w:ascii="Times New Roman" w:hAnsi="Times New Roman" w:cs="Times New Roman"/>
          <w:bCs/>
          <w:sz w:val="24"/>
          <w:szCs w:val="24"/>
        </w:rPr>
        <w:t>%)</w:t>
      </w:r>
      <w:r w:rsidRPr="00DF0FFF">
        <w:rPr>
          <w:rFonts w:ascii="Times New Roman" w:hAnsi="Times New Roman" w:cs="Times New Roman"/>
          <w:sz w:val="24"/>
          <w:szCs w:val="24"/>
        </w:rPr>
        <w:t>.</w:t>
      </w:r>
    </w:p>
    <w:p w:rsidR="00C637B9" w:rsidRDefault="00C637B9" w:rsidP="00663858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3851" w:rsidRDefault="005A3851" w:rsidP="005A385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90952" w:rsidRDefault="005A3851" w:rsidP="005A3851">
      <w:pPr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D170B0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D170B0">
        <w:rPr>
          <w:rFonts w:ascii="Times New Roman" w:hAnsi="Times New Roman"/>
          <w:sz w:val="24"/>
          <w:szCs w:val="24"/>
        </w:rPr>
        <w:t>вопрос</w:t>
      </w:r>
      <w:proofErr w:type="gramEnd"/>
      <w:r w:rsidRPr="00D170B0">
        <w:rPr>
          <w:rFonts w:ascii="Times New Roman" w:hAnsi="Times New Roman"/>
          <w:sz w:val="24"/>
          <w:szCs w:val="24"/>
        </w:rPr>
        <w:t xml:space="preserve"> - «Какой географический рынок</w:t>
      </w:r>
      <w:r w:rsidR="00190952">
        <w:rPr>
          <w:rFonts w:ascii="Times New Roman" w:hAnsi="Times New Roman"/>
          <w:sz w:val="24"/>
          <w:szCs w:val="24"/>
        </w:rPr>
        <w:t xml:space="preserve"> (рынки) является основным для бизнеса, который вы </w:t>
      </w:r>
      <w:proofErr w:type="spellStart"/>
      <w:r w:rsidR="00190952">
        <w:rPr>
          <w:rFonts w:ascii="Times New Roman" w:hAnsi="Times New Roman"/>
          <w:sz w:val="24"/>
          <w:szCs w:val="24"/>
        </w:rPr>
        <w:t>представляетет</w:t>
      </w:r>
      <w:proofErr w:type="spellEnd"/>
      <w:r w:rsidR="00190952">
        <w:rPr>
          <w:rFonts w:ascii="Times New Roman" w:hAnsi="Times New Roman"/>
          <w:sz w:val="24"/>
          <w:szCs w:val="24"/>
        </w:rPr>
        <w:t>?</w:t>
      </w:r>
      <w:r w:rsidRPr="00D170B0">
        <w:rPr>
          <w:rFonts w:ascii="Times New Roman" w:hAnsi="Times New Roman"/>
          <w:sz w:val="24"/>
          <w:szCs w:val="24"/>
        </w:rPr>
        <w:t xml:space="preserve">» </w:t>
      </w:r>
      <w:r w:rsidR="00190952">
        <w:rPr>
          <w:rFonts w:ascii="Times New Roman" w:hAnsi="Times New Roman"/>
          <w:sz w:val="24"/>
          <w:szCs w:val="24"/>
        </w:rPr>
        <w:t>респонденты ответили:</w:t>
      </w:r>
    </w:p>
    <w:p w:rsidR="00190952" w:rsidRDefault="00190952" w:rsidP="00190952">
      <w:pPr>
        <w:pStyle w:val="af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F19E3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EF19E3">
        <w:rPr>
          <w:rFonts w:ascii="Times New Roman" w:hAnsi="Times New Roman" w:cs="Times New Roman"/>
          <w:sz w:val="24"/>
          <w:szCs w:val="24"/>
        </w:rPr>
        <w:t xml:space="preserve">%, основным рынком </w:t>
      </w:r>
      <w:r>
        <w:rPr>
          <w:rFonts w:ascii="Times New Roman" w:hAnsi="Times New Roman" w:cs="Times New Roman"/>
          <w:sz w:val="24"/>
          <w:szCs w:val="24"/>
        </w:rPr>
        <w:t>сбыта продукции</w:t>
      </w:r>
      <w:r w:rsidRPr="00EF19E3">
        <w:rPr>
          <w:rFonts w:ascii="Times New Roman" w:hAnsi="Times New Roman" w:cs="Times New Roman"/>
          <w:sz w:val="24"/>
          <w:szCs w:val="24"/>
        </w:rPr>
        <w:t xml:space="preserve"> является локальный рынок (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образование)</w:t>
      </w:r>
      <w:r w:rsidRPr="00EF19E3">
        <w:rPr>
          <w:rFonts w:ascii="Times New Roman" w:hAnsi="Times New Roman" w:cs="Times New Roman"/>
          <w:sz w:val="24"/>
          <w:szCs w:val="24"/>
        </w:rPr>
        <w:t>;</w:t>
      </w:r>
    </w:p>
    <w:p w:rsidR="00190952" w:rsidRDefault="00190952" w:rsidP="00190952">
      <w:pPr>
        <w:pStyle w:val="af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9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29,1</w:t>
      </w:r>
      <w:r w:rsidRPr="00EF19E3">
        <w:rPr>
          <w:rFonts w:ascii="Times New Roman" w:hAnsi="Times New Roman" w:cs="Times New Roman"/>
          <w:sz w:val="24"/>
          <w:szCs w:val="24"/>
        </w:rPr>
        <w:t xml:space="preserve">%– рынок Республики </w:t>
      </w:r>
      <w:r>
        <w:rPr>
          <w:rFonts w:ascii="Times New Roman" w:hAnsi="Times New Roman" w:cs="Times New Roman"/>
          <w:sz w:val="24"/>
          <w:szCs w:val="24"/>
        </w:rPr>
        <w:t>Бурятия</w:t>
      </w:r>
      <w:r w:rsidRPr="00EF19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0952" w:rsidRDefault="00190952" w:rsidP="00190952">
      <w:pPr>
        <w:pStyle w:val="af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19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10,9% </w:t>
      </w:r>
      <w:r w:rsidRPr="00EF19E3">
        <w:rPr>
          <w:rFonts w:ascii="Times New Roman" w:hAnsi="Times New Roman" w:cs="Times New Roman"/>
          <w:sz w:val="24"/>
          <w:szCs w:val="24"/>
        </w:rPr>
        <w:t>– рынки нескольких субъектов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0952" w:rsidRDefault="00190952" w:rsidP="00190952">
      <w:pPr>
        <w:pStyle w:val="af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342" w:rsidRDefault="009B6342" w:rsidP="005A3851">
      <w:pPr>
        <w:spacing w:after="0" w:line="240" w:lineRule="auto"/>
        <w:ind w:left="142" w:right="-2"/>
        <w:jc w:val="right"/>
        <w:rPr>
          <w:rFonts w:ascii="Times New Roman" w:hAnsi="Times New Roman"/>
          <w:sz w:val="24"/>
          <w:szCs w:val="24"/>
        </w:rPr>
      </w:pPr>
    </w:p>
    <w:p w:rsidR="005A3851" w:rsidRDefault="005A3851" w:rsidP="005A3851">
      <w:pPr>
        <w:spacing w:after="0" w:line="240" w:lineRule="auto"/>
        <w:ind w:left="142" w:right="-2"/>
        <w:jc w:val="right"/>
        <w:rPr>
          <w:rFonts w:ascii="Times New Roman" w:hAnsi="Times New Roman"/>
          <w:sz w:val="24"/>
          <w:szCs w:val="24"/>
        </w:rPr>
      </w:pPr>
      <w:r w:rsidRPr="00A457EC">
        <w:rPr>
          <w:rFonts w:ascii="Times New Roman" w:hAnsi="Times New Roman"/>
          <w:sz w:val="24"/>
          <w:szCs w:val="24"/>
        </w:rPr>
        <w:t xml:space="preserve">График </w:t>
      </w:r>
      <w:r w:rsidR="00472D09">
        <w:rPr>
          <w:rFonts w:ascii="Times New Roman" w:hAnsi="Times New Roman"/>
          <w:sz w:val="24"/>
          <w:szCs w:val="24"/>
        </w:rPr>
        <w:t>1</w:t>
      </w:r>
    </w:p>
    <w:p w:rsidR="005A3851" w:rsidRPr="00A457EC" w:rsidRDefault="005A3851" w:rsidP="005A3851">
      <w:pPr>
        <w:spacing w:after="0" w:line="240" w:lineRule="auto"/>
        <w:ind w:left="142" w:right="-2"/>
        <w:jc w:val="right"/>
        <w:rPr>
          <w:rFonts w:ascii="Times New Roman" w:hAnsi="Times New Roman"/>
          <w:sz w:val="24"/>
          <w:szCs w:val="24"/>
        </w:rPr>
      </w:pPr>
    </w:p>
    <w:p w:rsidR="005A3851" w:rsidRPr="00A457EC" w:rsidRDefault="005A3851" w:rsidP="005A3851">
      <w:pPr>
        <w:pStyle w:val="ad"/>
        <w:spacing w:after="0"/>
        <w:ind w:left="142" w:right="-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457EC">
        <w:rPr>
          <w:rFonts w:ascii="Times New Roman" w:hAnsi="Times New Roman"/>
          <w:b w:val="0"/>
          <w:color w:val="auto"/>
          <w:sz w:val="24"/>
          <w:szCs w:val="24"/>
        </w:rPr>
        <w:t>Распределение ответов респондентов на вопрос: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A457EC">
        <w:rPr>
          <w:rFonts w:ascii="Times New Roman" w:hAnsi="Times New Roman"/>
          <w:b w:val="0"/>
          <w:color w:val="auto"/>
          <w:sz w:val="24"/>
          <w:szCs w:val="24"/>
        </w:rPr>
        <w:t>«Какой географический рынок (рынки) является основным для бизнеса, который Вы представляете?»</w:t>
      </w:r>
    </w:p>
    <w:p w:rsidR="005A3851" w:rsidRPr="002811DF" w:rsidRDefault="005A3851" w:rsidP="005A3851">
      <w:pPr>
        <w:spacing w:after="0"/>
        <w:ind w:right="141" w:firstLine="426"/>
        <w:jc w:val="both"/>
      </w:pPr>
      <w:r w:rsidRPr="00D170B0"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6349594" cy="2136038"/>
            <wp:effectExtent l="0" t="0" r="0" b="0"/>
            <wp:docPr id="13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3851" w:rsidRDefault="005A3851" w:rsidP="005A3851">
      <w:pPr>
        <w:pStyle w:val="ad"/>
        <w:spacing w:after="0"/>
        <w:ind w:left="142" w:right="14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7B678F" w:rsidRPr="00EA09B2" w:rsidRDefault="007B678F" w:rsidP="007B678F">
      <w:pPr>
        <w:pStyle w:val="af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59629351"/>
      <w:r w:rsidRPr="00EA09B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состояния конкуренции и конкурентной среды</w:t>
      </w:r>
      <w:bookmarkEnd w:id="0"/>
    </w:p>
    <w:p w:rsidR="007B678F" w:rsidRPr="00EA09B2" w:rsidRDefault="007B678F" w:rsidP="007B678F">
      <w:pPr>
        <w:pStyle w:val="af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78F" w:rsidRDefault="007B678F" w:rsidP="007B678F">
      <w:pPr>
        <w:spacing w:after="0" w:line="240" w:lineRule="auto"/>
        <w:ind w:left="142" w:right="141"/>
        <w:jc w:val="right"/>
        <w:rPr>
          <w:rFonts w:ascii="Times New Roman" w:hAnsi="Times New Roman"/>
          <w:sz w:val="24"/>
          <w:szCs w:val="24"/>
        </w:rPr>
      </w:pPr>
      <w:r w:rsidRPr="006626C1">
        <w:rPr>
          <w:rFonts w:ascii="Times New Roman" w:hAnsi="Times New Roman"/>
          <w:sz w:val="24"/>
          <w:szCs w:val="24"/>
        </w:rPr>
        <w:t xml:space="preserve">График </w:t>
      </w:r>
      <w:r w:rsidR="00472D09">
        <w:rPr>
          <w:rFonts w:ascii="Times New Roman" w:hAnsi="Times New Roman"/>
          <w:sz w:val="24"/>
          <w:szCs w:val="24"/>
        </w:rPr>
        <w:t>2</w:t>
      </w:r>
    </w:p>
    <w:p w:rsidR="007B678F" w:rsidRPr="006626C1" w:rsidRDefault="007B678F" w:rsidP="007B678F">
      <w:pPr>
        <w:spacing w:after="0" w:line="240" w:lineRule="auto"/>
        <w:ind w:left="142" w:right="141"/>
        <w:jc w:val="right"/>
        <w:rPr>
          <w:rFonts w:ascii="Times New Roman" w:hAnsi="Times New Roman"/>
          <w:sz w:val="24"/>
          <w:szCs w:val="24"/>
        </w:rPr>
      </w:pPr>
    </w:p>
    <w:p w:rsidR="007B678F" w:rsidRDefault="007B678F" w:rsidP="007B678F">
      <w:pPr>
        <w:pStyle w:val="ad"/>
        <w:spacing w:after="0"/>
        <w:ind w:left="142" w:right="14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626C1">
        <w:rPr>
          <w:rFonts w:ascii="Times New Roman" w:hAnsi="Times New Roman"/>
          <w:b w:val="0"/>
          <w:color w:val="auto"/>
          <w:sz w:val="24"/>
          <w:szCs w:val="24"/>
        </w:rPr>
        <w:t>Распределение ответов респондентов на вопрос: «Оцените примерно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е количество конкурентов, </w:t>
      </w:r>
      <w:r w:rsidRPr="006626C1">
        <w:rPr>
          <w:rFonts w:ascii="Times New Roman" w:hAnsi="Times New Roman"/>
          <w:b w:val="0"/>
          <w:color w:val="auto"/>
          <w:sz w:val="24"/>
          <w:szCs w:val="24"/>
        </w:rPr>
        <w:t>предлагающи</w:t>
      </w:r>
      <w:r>
        <w:rPr>
          <w:rFonts w:ascii="Times New Roman" w:hAnsi="Times New Roman"/>
          <w:b w:val="0"/>
          <w:color w:val="auto"/>
          <w:sz w:val="24"/>
          <w:szCs w:val="24"/>
        </w:rPr>
        <w:t>х</w:t>
      </w:r>
      <w:r w:rsidRPr="006626C1">
        <w:rPr>
          <w:rFonts w:ascii="Times New Roman" w:hAnsi="Times New Roman"/>
          <w:b w:val="0"/>
          <w:color w:val="auto"/>
          <w:sz w:val="24"/>
          <w:szCs w:val="24"/>
        </w:rPr>
        <w:t xml:space="preserve"> аналогичную продукцию (товар, работу, услугу) или ее заменители на основном рынке?», %</w:t>
      </w:r>
    </w:p>
    <w:p w:rsidR="007B678F" w:rsidRDefault="007B678F" w:rsidP="007B678F">
      <w:pPr>
        <w:rPr>
          <w:lang w:eastAsia="en-US"/>
        </w:rPr>
      </w:pPr>
    </w:p>
    <w:p w:rsidR="007B678F" w:rsidRDefault="007B678F" w:rsidP="00472D09">
      <w:pPr>
        <w:rPr>
          <w:rFonts w:ascii="Times New Roman" w:hAnsi="Times New Roman"/>
          <w:sz w:val="24"/>
          <w:szCs w:val="24"/>
        </w:rPr>
      </w:pPr>
      <w:r w:rsidRPr="00FE0DBC">
        <w:rPr>
          <w:noProof/>
        </w:rPr>
        <w:drawing>
          <wp:inline distT="0" distB="0" distL="0" distR="0">
            <wp:extent cx="6030595" cy="2477886"/>
            <wp:effectExtent l="0" t="0" r="0" b="0"/>
            <wp:docPr id="13" name="Диаграмма 1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FE0DBC">
        <w:rPr>
          <w:rFonts w:ascii="Times New Roman" w:hAnsi="Times New Roman"/>
          <w:sz w:val="24"/>
          <w:szCs w:val="24"/>
        </w:rPr>
        <w:t xml:space="preserve">Наибольшее число опрошенных </w:t>
      </w:r>
      <w:r>
        <w:rPr>
          <w:rFonts w:ascii="Times New Roman" w:hAnsi="Times New Roman"/>
          <w:sz w:val="24"/>
          <w:szCs w:val="24"/>
        </w:rPr>
        <w:t>47,3</w:t>
      </w:r>
      <w:r w:rsidRPr="00FE0DBC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2</w:t>
      </w:r>
      <w:r w:rsidRPr="00FE0DBC">
        <w:rPr>
          <w:rFonts w:ascii="Times New Roman" w:hAnsi="Times New Roman"/>
          <w:sz w:val="24"/>
          <w:szCs w:val="24"/>
        </w:rPr>
        <w:t>6 чел.) отметили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DBC">
        <w:rPr>
          <w:rFonts w:ascii="Times New Roman" w:hAnsi="Times New Roman"/>
          <w:sz w:val="24"/>
          <w:szCs w:val="24"/>
        </w:rPr>
        <w:t xml:space="preserve">от 1 до 3 конкурентов, </w:t>
      </w:r>
      <w:r w:rsidR="00B621FF">
        <w:rPr>
          <w:rFonts w:ascii="Times New Roman" w:hAnsi="Times New Roman"/>
          <w:sz w:val="24"/>
          <w:szCs w:val="24"/>
        </w:rPr>
        <w:t>20</w:t>
      </w:r>
      <w:r w:rsidRPr="00FE0DBC">
        <w:rPr>
          <w:rFonts w:ascii="Times New Roman" w:hAnsi="Times New Roman"/>
          <w:sz w:val="24"/>
          <w:szCs w:val="24"/>
        </w:rPr>
        <w:t>% (</w:t>
      </w:r>
      <w:r w:rsidR="00B621FF">
        <w:rPr>
          <w:rFonts w:ascii="Times New Roman" w:hAnsi="Times New Roman"/>
          <w:sz w:val="24"/>
          <w:szCs w:val="24"/>
        </w:rPr>
        <w:t>11</w:t>
      </w:r>
      <w:r w:rsidRPr="00FE0DBC">
        <w:rPr>
          <w:rFonts w:ascii="Times New Roman" w:hAnsi="Times New Roman"/>
          <w:sz w:val="24"/>
          <w:szCs w:val="24"/>
        </w:rPr>
        <w:t xml:space="preserve"> чел.) ответили, что в сфере, которую они </w:t>
      </w:r>
      <w:proofErr w:type="gramStart"/>
      <w:r w:rsidRPr="00FE0DBC">
        <w:rPr>
          <w:rFonts w:ascii="Times New Roman" w:hAnsi="Times New Roman"/>
          <w:sz w:val="24"/>
          <w:szCs w:val="24"/>
        </w:rPr>
        <w:t>представляют</w:t>
      </w:r>
      <w:proofErr w:type="gramEnd"/>
      <w:r w:rsidR="00B621FF">
        <w:rPr>
          <w:rFonts w:ascii="Times New Roman" w:hAnsi="Times New Roman"/>
          <w:sz w:val="24"/>
          <w:szCs w:val="24"/>
        </w:rPr>
        <w:t xml:space="preserve"> нет конкурентов</w:t>
      </w:r>
      <w:r w:rsidRPr="00FE0DBC">
        <w:rPr>
          <w:rFonts w:ascii="Times New Roman" w:hAnsi="Times New Roman"/>
          <w:sz w:val="24"/>
          <w:szCs w:val="24"/>
        </w:rPr>
        <w:t xml:space="preserve">, </w:t>
      </w:r>
      <w:r w:rsidR="00B621FF">
        <w:rPr>
          <w:rFonts w:ascii="Times New Roman" w:hAnsi="Times New Roman"/>
          <w:sz w:val="24"/>
          <w:szCs w:val="24"/>
        </w:rPr>
        <w:t xml:space="preserve">14,5% (8 чел.) имеют 4 </w:t>
      </w:r>
      <w:r w:rsidRPr="00FE0DBC">
        <w:rPr>
          <w:rFonts w:ascii="Times New Roman" w:hAnsi="Times New Roman"/>
          <w:sz w:val="24"/>
          <w:szCs w:val="24"/>
        </w:rPr>
        <w:t xml:space="preserve">и более конкурентов, </w:t>
      </w:r>
      <w:r w:rsidR="00B621FF">
        <w:rPr>
          <w:rFonts w:ascii="Times New Roman" w:hAnsi="Times New Roman"/>
          <w:sz w:val="24"/>
          <w:szCs w:val="24"/>
        </w:rPr>
        <w:t>18,2</w:t>
      </w:r>
      <w:r w:rsidRPr="00FE0DBC">
        <w:rPr>
          <w:rFonts w:ascii="Times New Roman" w:hAnsi="Times New Roman"/>
          <w:sz w:val="24"/>
          <w:szCs w:val="24"/>
        </w:rPr>
        <w:t>% (</w:t>
      </w:r>
      <w:r w:rsidR="00B621FF">
        <w:rPr>
          <w:rFonts w:ascii="Times New Roman" w:hAnsi="Times New Roman"/>
          <w:sz w:val="24"/>
          <w:szCs w:val="24"/>
        </w:rPr>
        <w:t>10</w:t>
      </w:r>
      <w:r w:rsidRPr="00FE0DBC">
        <w:rPr>
          <w:rFonts w:ascii="Times New Roman" w:hAnsi="Times New Roman"/>
          <w:sz w:val="24"/>
          <w:szCs w:val="24"/>
        </w:rPr>
        <w:t xml:space="preserve"> чел.) заявили о большом количестве конкурентов, что свидетельствует о достаточно высоком уровне конкуренции в регионе. </w:t>
      </w:r>
    </w:p>
    <w:p w:rsidR="007B678F" w:rsidRPr="00FE0DBC" w:rsidRDefault="007B678F" w:rsidP="007B678F">
      <w:pPr>
        <w:spacing w:after="0"/>
        <w:ind w:righ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сравнении с уровнем конкуренции 201</w:t>
      </w:r>
      <w:r w:rsidR="00B621F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конкуренция выросла в категории </w:t>
      </w:r>
      <w:r w:rsidR="00B621FF">
        <w:rPr>
          <w:rFonts w:ascii="Times New Roman" w:hAnsi="Times New Roman"/>
          <w:sz w:val="24"/>
          <w:szCs w:val="24"/>
        </w:rPr>
        <w:t xml:space="preserve">от 1 до 3 </w:t>
      </w:r>
      <w:r>
        <w:rPr>
          <w:rFonts w:ascii="Times New Roman" w:hAnsi="Times New Roman"/>
          <w:sz w:val="24"/>
          <w:szCs w:val="24"/>
        </w:rPr>
        <w:t>конкурентов.</w:t>
      </w:r>
    </w:p>
    <w:p w:rsidR="007B678F" w:rsidRDefault="007B678F" w:rsidP="007B678F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09B2">
        <w:rPr>
          <w:rFonts w:ascii="Times New Roman" w:hAnsi="Times New Roman" w:cs="Times New Roman"/>
          <w:sz w:val="24"/>
          <w:szCs w:val="24"/>
        </w:rPr>
        <w:t>Важным фактором функционирования бизнеса является изменение числа конкурентов у субъектов предпринимательской деятельности на основном рынке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года</w:t>
      </w:r>
      <w:r w:rsidRPr="00EA09B2">
        <w:rPr>
          <w:rFonts w:ascii="Times New Roman" w:hAnsi="Times New Roman" w:cs="Times New Roman"/>
          <w:sz w:val="24"/>
          <w:szCs w:val="24"/>
        </w:rPr>
        <w:t>. Так, на отсутствие изменений в числе конкурентов указал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0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52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опрошенных</w:t>
      </w:r>
      <w:r w:rsidRPr="00EA09B2">
        <w:rPr>
          <w:rFonts w:ascii="Times New Roman" w:hAnsi="Times New Roman" w:cs="Times New Roman"/>
          <w:sz w:val="24"/>
          <w:szCs w:val="24"/>
        </w:rPr>
        <w:t xml:space="preserve">. На рост числа конкурентов – </w:t>
      </w:r>
      <w:r w:rsidR="000D52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A09B2">
        <w:rPr>
          <w:rFonts w:ascii="Times New Roman" w:hAnsi="Times New Roman" w:cs="Times New Roman"/>
          <w:sz w:val="24"/>
          <w:szCs w:val="24"/>
        </w:rPr>
        <w:t>% опрошенных, а именно: увеличение количества конкурентов в пределах 1-3</w:t>
      </w:r>
      <w:r w:rsidRPr="00EA09B2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EA09B2">
        <w:rPr>
          <w:rFonts w:ascii="Times New Roman" w:hAnsi="Times New Roman" w:cs="Times New Roman"/>
          <w:sz w:val="24"/>
          <w:szCs w:val="24"/>
        </w:rPr>
        <w:t xml:space="preserve">предпринимателей отмечено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0D52EE">
        <w:rPr>
          <w:rFonts w:ascii="Times New Roman" w:hAnsi="Times New Roman" w:cs="Times New Roman"/>
          <w:sz w:val="24"/>
          <w:szCs w:val="24"/>
        </w:rPr>
        <w:t>,3</w:t>
      </w:r>
      <w:r w:rsidRPr="00EA09B2">
        <w:rPr>
          <w:rFonts w:ascii="Times New Roman" w:hAnsi="Times New Roman" w:cs="Times New Roman"/>
          <w:sz w:val="24"/>
          <w:szCs w:val="24"/>
        </w:rPr>
        <w:t xml:space="preserve">% респондентами; на 4 и более конкурентов – </w:t>
      </w:r>
      <w:r w:rsidR="000D52EE">
        <w:rPr>
          <w:rFonts w:ascii="Times New Roman" w:hAnsi="Times New Roman" w:cs="Times New Roman"/>
          <w:sz w:val="24"/>
          <w:szCs w:val="24"/>
        </w:rPr>
        <w:t>12,7</w:t>
      </w:r>
      <w:r w:rsidRPr="00EA09B2">
        <w:rPr>
          <w:rFonts w:ascii="Times New Roman" w:hAnsi="Times New Roman" w:cs="Times New Roman"/>
          <w:sz w:val="24"/>
          <w:szCs w:val="24"/>
        </w:rPr>
        <w:t xml:space="preserve">% представителями бизнеса. </w:t>
      </w:r>
    </w:p>
    <w:p w:rsidR="007B678F" w:rsidRDefault="007B678F" w:rsidP="007B678F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A09B2">
        <w:rPr>
          <w:rFonts w:ascii="Times New Roman" w:hAnsi="Times New Roman" w:cs="Times New Roman"/>
          <w:sz w:val="24"/>
          <w:szCs w:val="24"/>
          <w:lang w:bidi="en-US"/>
        </w:rPr>
        <w:t>Сокращение числа конкурентов в 201</w:t>
      </w:r>
      <w:r>
        <w:rPr>
          <w:rFonts w:ascii="Times New Roman" w:hAnsi="Times New Roman" w:cs="Times New Roman"/>
          <w:sz w:val="24"/>
          <w:szCs w:val="24"/>
          <w:lang w:bidi="en-US"/>
        </w:rPr>
        <w:t>9</w:t>
      </w:r>
      <w:r w:rsidRPr="00EA09B2">
        <w:rPr>
          <w:rFonts w:ascii="Times New Roman" w:hAnsi="Times New Roman" w:cs="Times New Roman"/>
          <w:sz w:val="24"/>
          <w:szCs w:val="24"/>
          <w:lang w:bidi="en-US"/>
        </w:rPr>
        <w:t xml:space="preserve"> году в целом отметили </w:t>
      </w:r>
      <w:r w:rsidR="000D52EE">
        <w:rPr>
          <w:rFonts w:ascii="Times New Roman" w:hAnsi="Times New Roman" w:cs="Times New Roman"/>
          <w:sz w:val="24"/>
          <w:szCs w:val="24"/>
          <w:lang w:bidi="en-US"/>
        </w:rPr>
        <w:t>20</w:t>
      </w:r>
      <w:r w:rsidRPr="00EA09B2">
        <w:rPr>
          <w:rFonts w:ascii="Times New Roman" w:hAnsi="Times New Roman" w:cs="Times New Roman"/>
          <w:sz w:val="24"/>
          <w:szCs w:val="24"/>
          <w:lang w:bidi="en-US"/>
        </w:rPr>
        <w:t>% респондентов.</w:t>
      </w:r>
    </w:p>
    <w:p w:rsidR="005A3851" w:rsidRDefault="005A3851" w:rsidP="005A3851">
      <w:pPr>
        <w:pStyle w:val="ad"/>
        <w:spacing w:after="0"/>
        <w:ind w:left="142" w:right="14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751208" w:rsidRDefault="00751208" w:rsidP="00751208">
      <w:pPr>
        <w:spacing w:after="0" w:line="240" w:lineRule="auto"/>
        <w:ind w:left="142" w:right="141"/>
        <w:jc w:val="right"/>
        <w:rPr>
          <w:rFonts w:ascii="Times New Roman" w:hAnsi="Times New Roman"/>
          <w:sz w:val="24"/>
          <w:szCs w:val="24"/>
        </w:rPr>
      </w:pPr>
      <w:r w:rsidRPr="006626C1">
        <w:rPr>
          <w:rFonts w:ascii="Times New Roman" w:hAnsi="Times New Roman"/>
          <w:sz w:val="24"/>
          <w:szCs w:val="24"/>
        </w:rPr>
        <w:t xml:space="preserve">График </w:t>
      </w:r>
      <w:r w:rsidR="00472D09">
        <w:rPr>
          <w:rFonts w:ascii="Times New Roman" w:hAnsi="Times New Roman"/>
          <w:sz w:val="24"/>
          <w:szCs w:val="24"/>
        </w:rPr>
        <w:t>3</w:t>
      </w:r>
    </w:p>
    <w:p w:rsidR="00751208" w:rsidRDefault="00751208" w:rsidP="00751208">
      <w:pPr>
        <w:pStyle w:val="ad"/>
        <w:spacing w:after="0" w:line="276" w:lineRule="auto"/>
        <w:ind w:left="142" w:right="142"/>
        <w:contextualSpacing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626C1">
        <w:rPr>
          <w:rFonts w:ascii="Times New Roman" w:hAnsi="Times New Roman"/>
          <w:b w:val="0"/>
          <w:color w:val="auto"/>
          <w:sz w:val="24"/>
          <w:szCs w:val="24"/>
        </w:rPr>
        <w:t xml:space="preserve">Распределение ответов респондентов на вопрос: «Как изменилось число конкурентов бизнеса, который Вы представляете, на основном рынке товаров и услуг </w:t>
      </w:r>
    </w:p>
    <w:p w:rsidR="00751208" w:rsidRDefault="00751208" w:rsidP="00751208">
      <w:pPr>
        <w:pStyle w:val="ad"/>
        <w:spacing w:after="0" w:line="276" w:lineRule="auto"/>
        <w:ind w:left="142" w:right="142"/>
        <w:contextualSpacing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626C1">
        <w:rPr>
          <w:rFonts w:ascii="Times New Roman" w:hAnsi="Times New Roman"/>
          <w:b w:val="0"/>
          <w:color w:val="auto"/>
          <w:sz w:val="24"/>
          <w:szCs w:val="24"/>
        </w:rPr>
        <w:t xml:space="preserve">за </w:t>
      </w:r>
      <w:proofErr w:type="gramStart"/>
      <w:r w:rsidRPr="006626C1">
        <w:rPr>
          <w:rFonts w:ascii="Times New Roman" w:hAnsi="Times New Roman"/>
          <w:b w:val="0"/>
          <w:color w:val="auto"/>
          <w:sz w:val="24"/>
          <w:szCs w:val="24"/>
        </w:rPr>
        <w:t>последние</w:t>
      </w:r>
      <w:proofErr w:type="gramEnd"/>
      <w:r w:rsidRPr="006626C1">
        <w:rPr>
          <w:rFonts w:ascii="Times New Roman" w:hAnsi="Times New Roman"/>
          <w:b w:val="0"/>
          <w:color w:val="auto"/>
          <w:sz w:val="24"/>
          <w:szCs w:val="24"/>
        </w:rPr>
        <w:t xml:space="preserve"> 3 года», %</w:t>
      </w:r>
    </w:p>
    <w:p w:rsidR="00751208" w:rsidRDefault="00751208" w:rsidP="00751208">
      <w:pPr>
        <w:ind w:firstLine="426"/>
        <w:rPr>
          <w:rFonts w:ascii="Times New Roman" w:hAnsi="Times New Roman"/>
          <w:sz w:val="24"/>
          <w:szCs w:val="24"/>
        </w:rPr>
      </w:pPr>
      <w:r w:rsidRPr="003007C2">
        <w:rPr>
          <w:noProof/>
        </w:rPr>
        <w:lastRenderedPageBreak/>
        <w:drawing>
          <wp:inline distT="0" distB="0" distL="0" distR="0">
            <wp:extent cx="6030595" cy="2505247"/>
            <wp:effectExtent l="0" t="0" r="0" b="0"/>
            <wp:docPr id="16" name="Диаграмма 1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1208" w:rsidRPr="005B6A4E" w:rsidRDefault="00751208" w:rsidP="0075120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B6A4E">
        <w:rPr>
          <w:rFonts w:ascii="Times New Roman" w:hAnsi="Times New Roman"/>
          <w:sz w:val="24"/>
          <w:szCs w:val="24"/>
        </w:rPr>
        <w:t>За последние 3 года повышение конкуренции отметили</w:t>
      </w:r>
      <w:r>
        <w:rPr>
          <w:rFonts w:ascii="Times New Roman" w:hAnsi="Times New Roman"/>
          <w:sz w:val="24"/>
          <w:szCs w:val="24"/>
        </w:rPr>
        <w:t xml:space="preserve"> 46,9</w:t>
      </w:r>
      <w:r w:rsidRPr="005B6A4E">
        <w:rPr>
          <w:rFonts w:ascii="Times New Roman" w:hAnsi="Times New Roman"/>
          <w:sz w:val="24"/>
          <w:szCs w:val="24"/>
        </w:rPr>
        <w:t>,7% (2</w:t>
      </w:r>
      <w:r>
        <w:rPr>
          <w:rFonts w:ascii="Times New Roman" w:hAnsi="Times New Roman"/>
          <w:sz w:val="24"/>
          <w:szCs w:val="24"/>
        </w:rPr>
        <w:t>6</w:t>
      </w:r>
      <w:r w:rsidRPr="005B6A4E">
        <w:rPr>
          <w:rFonts w:ascii="Times New Roman" w:hAnsi="Times New Roman"/>
          <w:sz w:val="24"/>
          <w:szCs w:val="24"/>
        </w:rPr>
        <w:t xml:space="preserve"> чел.) респондент</w:t>
      </w:r>
      <w:r>
        <w:rPr>
          <w:rFonts w:ascii="Times New Roman" w:hAnsi="Times New Roman"/>
          <w:sz w:val="24"/>
          <w:szCs w:val="24"/>
        </w:rPr>
        <w:t>ов</w:t>
      </w:r>
      <w:r w:rsidRPr="005B6A4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40,0% (22</w:t>
      </w:r>
      <w:r w:rsidRPr="005B6A4E">
        <w:rPr>
          <w:rFonts w:ascii="Times New Roman" w:hAnsi="Times New Roman"/>
          <w:sz w:val="24"/>
          <w:szCs w:val="24"/>
        </w:rPr>
        <w:t xml:space="preserve"> чел.) – без изменений, </w:t>
      </w:r>
      <w:r>
        <w:rPr>
          <w:rFonts w:ascii="Times New Roman" w:hAnsi="Times New Roman"/>
          <w:sz w:val="24"/>
          <w:szCs w:val="24"/>
        </w:rPr>
        <w:t>20,0</w:t>
      </w:r>
      <w:r w:rsidRPr="005B6A4E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11</w:t>
      </w:r>
      <w:r w:rsidRPr="005B6A4E">
        <w:rPr>
          <w:rFonts w:ascii="Times New Roman" w:hAnsi="Times New Roman"/>
          <w:sz w:val="24"/>
          <w:szCs w:val="24"/>
        </w:rPr>
        <w:t xml:space="preserve"> чел.) – снижение конкуренции. </w:t>
      </w:r>
    </w:p>
    <w:p w:rsidR="005A3851" w:rsidRDefault="005A3851" w:rsidP="005A3851">
      <w:pPr>
        <w:pStyle w:val="ad"/>
        <w:spacing w:after="0"/>
        <w:ind w:left="142" w:right="14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5A3851" w:rsidRDefault="005A3851" w:rsidP="005A3851">
      <w:pPr>
        <w:pStyle w:val="ad"/>
        <w:spacing w:after="0"/>
        <w:ind w:left="142" w:right="14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5A3851" w:rsidRDefault="005A3851" w:rsidP="005A3851">
      <w:pPr>
        <w:pStyle w:val="ad"/>
        <w:spacing w:after="0"/>
        <w:ind w:left="142" w:right="141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6626C1">
        <w:rPr>
          <w:rFonts w:ascii="Times New Roman" w:hAnsi="Times New Roman"/>
          <w:b w:val="0"/>
          <w:color w:val="auto"/>
          <w:sz w:val="24"/>
          <w:szCs w:val="24"/>
        </w:rPr>
        <w:t xml:space="preserve">График </w:t>
      </w:r>
      <w:r w:rsidR="00472D09">
        <w:rPr>
          <w:rFonts w:ascii="Times New Roman" w:hAnsi="Times New Roman"/>
          <w:b w:val="0"/>
          <w:color w:val="auto"/>
          <w:sz w:val="24"/>
          <w:szCs w:val="24"/>
        </w:rPr>
        <w:t>4</w:t>
      </w:r>
    </w:p>
    <w:p w:rsidR="005A3851" w:rsidRDefault="005A3851" w:rsidP="005A3851">
      <w:pPr>
        <w:pStyle w:val="ad"/>
        <w:tabs>
          <w:tab w:val="left" w:pos="9356"/>
          <w:tab w:val="left" w:pos="9497"/>
        </w:tabs>
        <w:spacing w:after="0"/>
        <w:ind w:right="14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626C1">
        <w:rPr>
          <w:rFonts w:ascii="Times New Roman" w:hAnsi="Times New Roman"/>
          <w:b w:val="0"/>
          <w:color w:val="auto"/>
          <w:sz w:val="24"/>
          <w:szCs w:val="24"/>
        </w:rPr>
        <w:t>Распределение ответов респондентов на вопрос: «Выберите утверждение, наиболее точно характеризующее условия ведения бизнеса, который Вы представляете?»</w:t>
      </w:r>
    </w:p>
    <w:p w:rsidR="005A3851" w:rsidRPr="00D170B0" w:rsidRDefault="005A3851" w:rsidP="005A3851">
      <w:pPr>
        <w:spacing w:after="0" w:line="240" w:lineRule="auto"/>
        <w:ind w:left="-426" w:right="-2" w:firstLine="142"/>
        <w:jc w:val="both"/>
        <w:rPr>
          <w:rFonts w:ascii="Times New Roman" w:hAnsi="Times New Roman"/>
          <w:sz w:val="24"/>
          <w:szCs w:val="24"/>
        </w:rPr>
      </w:pPr>
    </w:p>
    <w:p w:rsidR="005A3851" w:rsidRDefault="005A3851" w:rsidP="005A3851">
      <w:pPr>
        <w:spacing w:after="0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6F2D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30595" cy="1973781"/>
            <wp:effectExtent l="0" t="0" r="0" b="0"/>
            <wp:docPr id="131" name="Диаграмма 1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3851" w:rsidRDefault="005A3851" w:rsidP="005A3851">
      <w:pPr>
        <w:spacing w:after="0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D170B0">
        <w:rPr>
          <w:rFonts w:ascii="Times New Roman" w:hAnsi="Times New Roman"/>
          <w:sz w:val="24"/>
          <w:szCs w:val="24"/>
        </w:rPr>
        <w:t xml:space="preserve">Итоги опроса свидетельствуют о том, что </w:t>
      </w:r>
      <w:r w:rsidR="000D52EE">
        <w:rPr>
          <w:rFonts w:ascii="Times New Roman" w:hAnsi="Times New Roman"/>
          <w:sz w:val="24"/>
          <w:szCs w:val="24"/>
        </w:rPr>
        <w:t xml:space="preserve">третья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D170B0">
        <w:rPr>
          <w:rFonts w:ascii="Times New Roman" w:hAnsi="Times New Roman"/>
          <w:sz w:val="24"/>
          <w:szCs w:val="24"/>
        </w:rPr>
        <w:t xml:space="preserve">респондентов считает, что в сфере их бизнеса конкуренция «умеренная» </w:t>
      </w:r>
      <w:r w:rsidR="000D52EE">
        <w:rPr>
          <w:rFonts w:ascii="Times New Roman" w:hAnsi="Times New Roman"/>
          <w:sz w:val="24"/>
          <w:szCs w:val="24"/>
        </w:rPr>
        <w:t>30,9</w:t>
      </w:r>
      <w:r w:rsidRPr="00D170B0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(1</w:t>
      </w:r>
      <w:r w:rsidR="000D52E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чел.</w:t>
      </w:r>
      <w:r w:rsidR="000D52EE">
        <w:rPr>
          <w:rFonts w:ascii="Times New Roman" w:hAnsi="Times New Roman"/>
          <w:sz w:val="24"/>
          <w:szCs w:val="24"/>
        </w:rPr>
        <w:t>) и «высокая» 25,5</w:t>
      </w:r>
      <w:r w:rsidRPr="00D170B0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</w:t>
      </w:r>
      <w:r w:rsidR="000D52EE">
        <w:rPr>
          <w:rFonts w:ascii="Times New Roman" w:hAnsi="Times New Roman"/>
          <w:sz w:val="24"/>
          <w:szCs w:val="24"/>
        </w:rPr>
        <w:t>14</w:t>
      </w:r>
      <w:r w:rsidRPr="00D170B0">
        <w:rPr>
          <w:rFonts w:ascii="Times New Roman" w:hAnsi="Times New Roman"/>
          <w:sz w:val="24"/>
          <w:szCs w:val="24"/>
        </w:rPr>
        <w:t xml:space="preserve"> чел.). «Слабую» и «очен</w:t>
      </w:r>
      <w:r w:rsidR="000D52EE">
        <w:rPr>
          <w:rFonts w:ascii="Times New Roman" w:hAnsi="Times New Roman"/>
          <w:sz w:val="24"/>
          <w:szCs w:val="24"/>
        </w:rPr>
        <w:t>ь высокую» конкуренцию указали 2</w:t>
      </w:r>
      <w:r>
        <w:rPr>
          <w:rFonts w:ascii="Times New Roman" w:hAnsi="Times New Roman"/>
          <w:sz w:val="24"/>
          <w:szCs w:val="24"/>
        </w:rPr>
        <w:t>3,</w:t>
      </w:r>
      <w:r w:rsidR="000D52EE">
        <w:rPr>
          <w:rFonts w:ascii="Times New Roman" w:hAnsi="Times New Roman"/>
          <w:sz w:val="24"/>
          <w:szCs w:val="24"/>
        </w:rPr>
        <w:t>6</w:t>
      </w:r>
      <w:r w:rsidRPr="00D170B0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</w:t>
      </w:r>
      <w:r w:rsidR="000D52EE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чел.) и </w:t>
      </w:r>
      <w:r w:rsidR="000D52EE">
        <w:rPr>
          <w:rFonts w:ascii="Times New Roman" w:hAnsi="Times New Roman"/>
          <w:sz w:val="24"/>
          <w:szCs w:val="24"/>
        </w:rPr>
        <w:t>5,5</w:t>
      </w:r>
      <w:r w:rsidRPr="00D170B0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(</w:t>
      </w:r>
      <w:r w:rsidR="000D52EE">
        <w:rPr>
          <w:rFonts w:ascii="Times New Roman" w:hAnsi="Times New Roman"/>
          <w:sz w:val="24"/>
          <w:szCs w:val="24"/>
        </w:rPr>
        <w:t>3</w:t>
      </w:r>
      <w:r w:rsidRPr="00D170B0">
        <w:rPr>
          <w:rFonts w:ascii="Times New Roman" w:hAnsi="Times New Roman"/>
          <w:sz w:val="24"/>
          <w:szCs w:val="24"/>
        </w:rPr>
        <w:t xml:space="preserve"> чел.) представител</w:t>
      </w:r>
      <w:r>
        <w:rPr>
          <w:rFonts w:ascii="Times New Roman" w:hAnsi="Times New Roman"/>
          <w:sz w:val="24"/>
          <w:szCs w:val="24"/>
        </w:rPr>
        <w:t>и</w:t>
      </w:r>
      <w:r w:rsidRPr="00D170B0">
        <w:rPr>
          <w:rFonts w:ascii="Times New Roman" w:hAnsi="Times New Roman"/>
          <w:sz w:val="24"/>
          <w:szCs w:val="24"/>
        </w:rPr>
        <w:t xml:space="preserve"> бизнеса. При этом </w:t>
      </w:r>
      <w:r w:rsidR="000D52EE">
        <w:rPr>
          <w:rFonts w:ascii="Times New Roman" w:hAnsi="Times New Roman"/>
          <w:sz w:val="24"/>
          <w:szCs w:val="24"/>
        </w:rPr>
        <w:t>14,5</w:t>
      </w:r>
      <w:r>
        <w:rPr>
          <w:rFonts w:ascii="Times New Roman" w:hAnsi="Times New Roman"/>
          <w:sz w:val="24"/>
          <w:szCs w:val="24"/>
        </w:rPr>
        <w:t>%</w:t>
      </w:r>
      <w:r w:rsidRPr="00D170B0">
        <w:rPr>
          <w:rFonts w:ascii="Times New Roman" w:hAnsi="Times New Roman"/>
          <w:sz w:val="24"/>
          <w:szCs w:val="24"/>
        </w:rPr>
        <w:t>. (</w:t>
      </w:r>
      <w:r w:rsidR="000D52E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чел.</w:t>
      </w:r>
      <w:r w:rsidRPr="00D170B0">
        <w:rPr>
          <w:rFonts w:ascii="Times New Roman" w:hAnsi="Times New Roman"/>
          <w:sz w:val="24"/>
          <w:szCs w:val="24"/>
        </w:rPr>
        <w:t>) участников опроса отмечают отсутствие конкуренции.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3851" w:rsidRPr="00A9784E" w:rsidRDefault="005A3851" w:rsidP="005A3851">
      <w:pPr>
        <w:spacing w:after="0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A9784E">
        <w:rPr>
          <w:rFonts w:ascii="Times New Roman" w:hAnsi="Times New Roman"/>
          <w:sz w:val="24"/>
          <w:szCs w:val="24"/>
        </w:rPr>
        <w:t>По сравнению с 201</w:t>
      </w:r>
      <w:r w:rsidR="000D52EE">
        <w:rPr>
          <w:rFonts w:ascii="Times New Roman" w:hAnsi="Times New Roman"/>
          <w:sz w:val="24"/>
          <w:szCs w:val="24"/>
        </w:rPr>
        <w:t>8</w:t>
      </w:r>
      <w:r w:rsidRPr="00A9784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ом</w:t>
      </w:r>
      <w:r w:rsidRPr="00A9784E">
        <w:rPr>
          <w:rFonts w:ascii="Times New Roman" w:hAnsi="Times New Roman"/>
          <w:sz w:val="24"/>
          <w:szCs w:val="24"/>
        </w:rPr>
        <w:t xml:space="preserve"> увеличилось количество респондентов оценивших уровень конкуренции в сфере их бизнеса </w:t>
      </w:r>
      <w:r>
        <w:rPr>
          <w:rFonts w:ascii="Times New Roman" w:hAnsi="Times New Roman"/>
          <w:sz w:val="24"/>
          <w:szCs w:val="24"/>
        </w:rPr>
        <w:t xml:space="preserve">как </w:t>
      </w:r>
      <w:r w:rsidRPr="00A9784E">
        <w:rPr>
          <w:rFonts w:ascii="Times New Roman" w:hAnsi="Times New Roman"/>
          <w:sz w:val="24"/>
          <w:szCs w:val="24"/>
        </w:rPr>
        <w:t>«высок</w:t>
      </w:r>
      <w:r w:rsidR="000D52EE">
        <w:rPr>
          <w:rFonts w:ascii="Times New Roman" w:hAnsi="Times New Roman"/>
          <w:sz w:val="24"/>
          <w:szCs w:val="24"/>
        </w:rPr>
        <w:t>ую</w:t>
      </w:r>
      <w:r w:rsidRPr="00A9784E">
        <w:rPr>
          <w:rFonts w:ascii="Times New Roman" w:hAnsi="Times New Roman"/>
          <w:sz w:val="24"/>
          <w:szCs w:val="24"/>
        </w:rPr>
        <w:t>»</w:t>
      </w:r>
      <w:r w:rsidR="000D52EE">
        <w:rPr>
          <w:rFonts w:ascii="Times New Roman" w:hAnsi="Times New Roman"/>
          <w:sz w:val="24"/>
          <w:szCs w:val="24"/>
        </w:rPr>
        <w:t>, «слабую»</w:t>
      </w:r>
      <w:r w:rsidRPr="00A9784E">
        <w:rPr>
          <w:rFonts w:ascii="Times New Roman" w:hAnsi="Times New Roman"/>
          <w:sz w:val="24"/>
          <w:szCs w:val="24"/>
        </w:rPr>
        <w:t xml:space="preserve"> и «</w:t>
      </w:r>
      <w:r w:rsidR="000D52EE">
        <w:rPr>
          <w:rFonts w:ascii="Times New Roman" w:hAnsi="Times New Roman"/>
          <w:sz w:val="24"/>
          <w:szCs w:val="24"/>
        </w:rPr>
        <w:t>умеренную</w:t>
      </w:r>
      <w:r w:rsidRPr="00A9784E">
        <w:rPr>
          <w:rFonts w:ascii="Times New Roman" w:hAnsi="Times New Roman"/>
          <w:sz w:val="24"/>
          <w:szCs w:val="24"/>
        </w:rPr>
        <w:t>»</w:t>
      </w:r>
      <w:r w:rsidR="000D52EE">
        <w:rPr>
          <w:rFonts w:ascii="Times New Roman" w:hAnsi="Times New Roman"/>
          <w:sz w:val="24"/>
          <w:szCs w:val="24"/>
        </w:rPr>
        <w:t xml:space="preserve">. </w:t>
      </w:r>
    </w:p>
    <w:p w:rsidR="005A3851" w:rsidRPr="006626C1" w:rsidRDefault="005A3851" w:rsidP="005A3851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</w:p>
    <w:p w:rsidR="00472D09" w:rsidRDefault="00472D09" w:rsidP="005A3851">
      <w:pPr>
        <w:spacing w:after="0" w:line="240" w:lineRule="auto"/>
        <w:ind w:left="142" w:right="141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472D09" w:rsidRDefault="00472D09" w:rsidP="005A3851">
      <w:pPr>
        <w:spacing w:after="0" w:line="240" w:lineRule="auto"/>
        <w:ind w:left="142" w:right="141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472D09" w:rsidRDefault="00472D09" w:rsidP="005A3851">
      <w:pPr>
        <w:spacing w:after="0" w:line="240" w:lineRule="auto"/>
        <w:ind w:left="142" w:right="141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472D09" w:rsidRDefault="00472D09" w:rsidP="005A3851">
      <w:pPr>
        <w:spacing w:after="0" w:line="240" w:lineRule="auto"/>
        <w:ind w:left="142" w:right="141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472D09" w:rsidRDefault="00472D09" w:rsidP="005A3851">
      <w:pPr>
        <w:spacing w:after="0" w:line="240" w:lineRule="auto"/>
        <w:ind w:left="142" w:right="141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472D09" w:rsidRDefault="00472D09" w:rsidP="005A3851">
      <w:pPr>
        <w:spacing w:after="0" w:line="240" w:lineRule="auto"/>
        <w:ind w:left="142" w:right="141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472D09" w:rsidRDefault="00472D09" w:rsidP="005A3851">
      <w:pPr>
        <w:spacing w:after="0" w:line="240" w:lineRule="auto"/>
        <w:ind w:left="142" w:right="141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472D09" w:rsidRDefault="00472D09" w:rsidP="005A3851">
      <w:pPr>
        <w:spacing w:after="0" w:line="240" w:lineRule="auto"/>
        <w:ind w:left="142" w:right="141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A3851" w:rsidRDefault="005A3851" w:rsidP="005A3851">
      <w:pPr>
        <w:spacing w:after="0" w:line="240" w:lineRule="auto"/>
        <w:ind w:left="142" w:right="141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626C1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График </w:t>
      </w:r>
      <w:r w:rsidR="00472D09">
        <w:rPr>
          <w:rFonts w:ascii="Times New Roman" w:hAnsi="Times New Roman"/>
          <w:bCs/>
          <w:color w:val="000000"/>
          <w:sz w:val="24"/>
          <w:szCs w:val="24"/>
        </w:rPr>
        <w:t>5</w:t>
      </w:r>
    </w:p>
    <w:p w:rsidR="005A3851" w:rsidRDefault="005A3851" w:rsidP="005A3851">
      <w:pPr>
        <w:spacing w:after="0"/>
        <w:ind w:left="142" w:right="14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626C1">
        <w:rPr>
          <w:rFonts w:ascii="Times New Roman" w:hAnsi="Times New Roman"/>
          <w:bCs/>
          <w:color w:val="000000"/>
          <w:sz w:val="24"/>
          <w:szCs w:val="24"/>
        </w:rPr>
        <w:t>Распределение ответов респондентов на вопрос: «Оцените примерное число поставщиков основного закупаемого товара (работы услуги), который приобретает представляемый Вами бизнес для производства и реализации собственной продукции</w:t>
      </w:r>
      <w:r w:rsidR="00751208">
        <w:rPr>
          <w:rFonts w:ascii="Times New Roman" w:hAnsi="Times New Roman"/>
          <w:bCs/>
          <w:color w:val="000000"/>
          <w:sz w:val="24"/>
          <w:szCs w:val="24"/>
        </w:rPr>
        <w:t xml:space="preserve">/ оказания услуг, а также </w:t>
      </w:r>
      <w:r w:rsidRPr="006626C1">
        <w:rPr>
          <w:rFonts w:ascii="Times New Roman" w:hAnsi="Times New Roman"/>
          <w:bCs/>
          <w:color w:val="000000"/>
          <w:sz w:val="24"/>
          <w:szCs w:val="24"/>
        </w:rPr>
        <w:t>Вашу удовлетворенность состоянием конкуренции между поставщиками этого товара (работы, услуги)?»</w:t>
      </w:r>
      <w:r w:rsidRPr="005211AC">
        <w:rPr>
          <w:rFonts w:ascii="Times New Roman" w:hAnsi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848350" cy="2990850"/>
            <wp:effectExtent l="0" t="0" r="0" b="0"/>
            <wp:docPr id="1" name="Диаграмма 1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3851" w:rsidRPr="005B6A4E" w:rsidRDefault="005A3851" w:rsidP="005A3851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B6A4E">
        <w:rPr>
          <w:rFonts w:ascii="Times New Roman" w:hAnsi="Times New Roman"/>
          <w:bCs/>
          <w:color w:val="000000"/>
          <w:sz w:val="24"/>
          <w:szCs w:val="24"/>
        </w:rPr>
        <w:t xml:space="preserve">Участникам опроса было предложено определить степень их удовлетворенности состоянием конкуренции между поставщиками основного закупаемого товара (работы, услуги). «Удовлетворены» или «Скорее удовлетворены» конкуренцией между поставщиками </w:t>
      </w:r>
      <w:r w:rsidR="00462316">
        <w:rPr>
          <w:rFonts w:ascii="Times New Roman" w:hAnsi="Times New Roman"/>
          <w:bCs/>
          <w:color w:val="000000"/>
          <w:sz w:val="24"/>
          <w:szCs w:val="24"/>
        </w:rPr>
        <w:t>50,9</w:t>
      </w:r>
      <w:r w:rsidRPr="005B6A4E">
        <w:rPr>
          <w:rFonts w:ascii="Times New Roman" w:hAnsi="Times New Roman"/>
          <w:bCs/>
          <w:color w:val="000000"/>
          <w:sz w:val="24"/>
          <w:szCs w:val="24"/>
        </w:rPr>
        <w:t>% (2</w:t>
      </w:r>
      <w:r w:rsidR="00462316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5B6A4E">
        <w:rPr>
          <w:rFonts w:ascii="Times New Roman" w:hAnsi="Times New Roman"/>
          <w:bCs/>
          <w:color w:val="000000"/>
          <w:sz w:val="24"/>
          <w:szCs w:val="24"/>
        </w:rPr>
        <w:t xml:space="preserve"> чел.) респондентов. Недовольны уровнем конкуренции </w:t>
      </w:r>
      <w:r w:rsidR="00462316">
        <w:rPr>
          <w:rFonts w:ascii="Times New Roman" w:hAnsi="Times New Roman"/>
          <w:bCs/>
          <w:color w:val="000000"/>
          <w:sz w:val="24"/>
          <w:szCs w:val="24"/>
        </w:rPr>
        <w:t>49,1</w:t>
      </w:r>
      <w:r w:rsidRPr="005B6A4E">
        <w:rPr>
          <w:rFonts w:ascii="Times New Roman" w:hAnsi="Times New Roman"/>
          <w:bCs/>
          <w:color w:val="000000"/>
          <w:sz w:val="24"/>
          <w:szCs w:val="24"/>
        </w:rPr>
        <w:t>% (</w:t>
      </w:r>
      <w:r w:rsidR="00462316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5B6A4E">
        <w:rPr>
          <w:rFonts w:ascii="Times New Roman" w:hAnsi="Times New Roman"/>
          <w:bCs/>
          <w:color w:val="000000"/>
          <w:sz w:val="24"/>
          <w:szCs w:val="24"/>
        </w:rPr>
        <w:t>7 чел.) предпринимателей.</w:t>
      </w:r>
    </w:p>
    <w:p w:rsidR="005A3851" w:rsidRPr="005B6A4E" w:rsidRDefault="005A3851" w:rsidP="005A3851">
      <w:pPr>
        <w:pStyle w:val="ad"/>
        <w:spacing w:after="0" w:line="276" w:lineRule="auto"/>
        <w:ind w:firstLine="425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B6A4E">
        <w:rPr>
          <w:rFonts w:ascii="Times New Roman" w:hAnsi="Times New Roman"/>
          <w:b w:val="0"/>
          <w:color w:val="auto"/>
          <w:sz w:val="24"/>
          <w:szCs w:val="24"/>
        </w:rPr>
        <w:t xml:space="preserve">В целом респонденты положительно оценивают конкурентную среду между поставщиками товаров (работ, услуг). </w:t>
      </w:r>
    </w:p>
    <w:p w:rsidR="0014770E" w:rsidRPr="003D1CC0" w:rsidRDefault="0014770E" w:rsidP="0014770E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CC0">
        <w:rPr>
          <w:rFonts w:ascii="Times New Roman" w:hAnsi="Times New Roman" w:cs="Times New Roman"/>
          <w:sz w:val="24"/>
          <w:szCs w:val="24"/>
        </w:rPr>
        <w:t>Одной из задач по развитию конкуренции является повышение уровня информационной открытости деятельности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CC0">
        <w:rPr>
          <w:rFonts w:ascii="Times New Roman" w:hAnsi="Times New Roman" w:cs="Times New Roman"/>
          <w:sz w:val="24"/>
          <w:szCs w:val="24"/>
        </w:rPr>
        <w:t>власти, в том числе по вопросу о состоянии конкурентной среды на рынках товаров и услуг.</w:t>
      </w:r>
    </w:p>
    <w:p w:rsidR="0014770E" w:rsidRDefault="0014770E" w:rsidP="0014770E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CC0">
        <w:rPr>
          <w:rFonts w:ascii="Times New Roman" w:hAnsi="Times New Roman" w:cs="Times New Roman"/>
          <w:sz w:val="24"/>
          <w:szCs w:val="24"/>
        </w:rPr>
        <w:t xml:space="preserve">Измерение оценки качества размещаемой в открытом доступе официальной информации о состоянии конкурентной среды на рынках товаров и услуг </w:t>
      </w:r>
      <w:r>
        <w:rPr>
          <w:rFonts w:ascii="Times New Roman" w:hAnsi="Times New Roman" w:cs="Times New Roman"/>
          <w:sz w:val="24"/>
          <w:szCs w:val="24"/>
        </w:rPr>
        <w:t xml:space="preserve">Республики Бурятия </w:t>
      </w:r>
      <w:r w:rsidRPr="003D1CC0">
        <w:rPr>
          <w:rFonts w:ascii="Times New Roman" w:hAnsi="Times New Roman" w:cs="Times New Roman"/>
          <w:sz w:val="24"/>
          <w:szCs w:val="24"/>
        </w:rPr>
        <w:t>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 осуществлялось по трем параметрам – уровню доступности, уровню понятности и удобству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CC0">
        <w:rPr>
          <w:rFonts w:ascii="Times New Roman" w:hAnsi="Times New Roman" w:cs="Times New Roman"/>
          <w:sz w:val="24"/>
          <w:szCs w:val="24"/>
        </w:rPr>
        <w:t>информации.</w:t>
      </w:r>
      <w:proofErr w:type="gramEnd"/>
    </w:p>
    <w:p w:rsidR="0014770E" w:rsidRPr="003D1CC0" w:rsidRDefault="0014770E" w:rsidP="0014770E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CC0">
        <w:rPr>
          <w:rFonts w:ascii="Times New Roman" w:hAnsi="Times New Roman" w:cs="Times New Roman"/>
          <w:sz w:val="24"/>
          <w:szCs w:val="24"/>
        </w:rPr>
        <w:t xml:space="preserve">По каждому из этих параметров респонденты высказывали степень своей удовлетворенности. </w:t>
      </w:r>
    </w:p>
    <w:p w:rsidR="0014770E" w:rsidRDefault="0014770E" w:rsidP="0014770E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AB1">
        <w:rPr>
          <w:rFonts w:ascii="Times New Roman" w:hAnsi="Times New Roman" w:cs="Times New Roman"/>
          <w:sz w:val="24"/>
          <w:szCs w:val="24"/>
        </w:rPr>
        <w:t>Уровень доступности официальной информации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770E" w:rsidRDefault="0014770E" w:rsidP="0014770E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AB1">
        <w:rPr>
          <w:rFonts w:ascii="Times New Roman" w:hAnsi="Times New Roman" w:cs="Times New Roman"/>
          <w:sz w:val="24"/>
          <w:szCs w:val="24"/>
        </w:rPr>
        <w:t>удовлетворяет</w:t>
      </w:r>
      <w:r>
        <w:rPr>
          <w:rFonts w:ascii="Times New Roman" w:hAnsi="Times New Roman" w:cs="Times New Roman"/>
          <w:sz w:val="24"/>
          <w:szCs w:val="24"/>
        </w:rPr>
        <w:t xml:space="preserve"> 38,2% предпринимателей;</w:t>
      </w:r>
    </w:p>
    <w:p w:rsidR="0014770E" w:rsidRDefault="0014770E" w:rsidP="0014770E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D3AB1">
        <w:rPr>
          <w:rFonts w:ascii="Times New Roman" w:hAnsi="Times New Roman" w:cs="Times New Roman"/>
          <w:sz w:val="24"/>
          <w:szCs w:val="24"/>
        </w:rPr>
        <w:t xml:space="preserve">ак неудовлетворительную доступность информации охарактеризовали </w:t>
      </w:r>
      <w:r>
        <w:rPr>
          <w:rFonts w:ascii="Times New Roman" w:hAnsi="Times New Roman" w:cs="Times New Roman"/>
          <w:sz w:val="24"/>
          <w:szCs w:val="24"/>
        </w:rPr>
        <w:t>14,5</w:t>
      </w:r>
      <w:r w:rsidRPr="002D3AB1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2D3AB1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2D3AB1">
        <w:rPr>
          <w:rFonts w:ascii="Times New Roman" w:hAnsi="Times New Roman" w:cs="Times New Roman"/>
          <w:sz w:val="24"/>
          <w:szCs w:val="24"/>
        </w:rPr>
        <w:t>;</w:t>
      </w:r>
    </w:p>
    <w:p w:rsidR="0014770E" w:rsidRDefault="0014770E" w:rsidP="0014770E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47,3% респондентов не нашли такой информации</w:t>
      </w:r>
    </w:p>
    <w:p w:rsidR="0014770E" w:rsidRDefault="0014770E" w:rsidP="0014770E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770E" w:rsidRDefault="0014770E" w:rsidP="0014770E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77B">
        <w:rPr>
          <w:rFonts w:ascii="Times New Roman" w:hAnsi="Times New Roman" w:cs="Times New Roman"/>
          <w:sz w:val="24"/>
          <w:szCs w:val="24"/>
        </w:rPr>
        <w:t xml:space="preserve">Аналогичная ситуация отмечена и в распределении ответов как по уровню понятности, так и по удобству получения. </w:t>
      </w:r>
    </w:p>
    <w:p w:rsidR="0014770E" w:rsidRDefault="0014770E" w:rsidP="0014770E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770E" w:rsidRDefault="0014770E" w:rsidP="0014770E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77B">
        <w:rPr>
          <w:rFonts w:ascii="Times New Roman" w:hAnsi="Times New Roman" w:cs="Times New Roman"/>
          <w:sz w:val="24"/>
          <w:szCs w:val="24"/>
        </w:rPr>
        <w:lastRenderedPageBreak/>
        <w:t>Так, уровень понятности информации о состоянии конкурентной среды и деятельности по содействию развитию конкуренции признали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770E" w:rsidRDefault="0014770E" w:rsidP="0014770E">
      <w:pPr>
        <w:pStyle w:val="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77B">
        <w:rPr>
          <w:rFonts w:ascii="Times New Roman" w:hAnsi="Times New Roman" w:cs="Times New Roman"/>
          <w:sz w:val="24"/>
          <w:szCs w:val="24"/>
        </w:rPr>
        <w:t>удовлетворительной</w:t>
      </w:r>
      <w:proofErr w:type="gramEnd"/>
      <w:r w:rsidRPr="003C2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34,5</w:t>
      </w:r>
      <w:r w:rsidRPr="003C277B">
        <w:rPr>
          <w:rFonts w:ascii="Times New Roman" w:hAnsi="Times New Roman" w:cs="Times New Roman"/>
          <w:sz w:val="24"/>
          <w:szCs w:val="24"/>
        </w:rPr>
        <w:t xml:space="preserve">% респондентов. </w:t>
      </w:r>
    </w:p>
    <w:p w:rsidR="0014770E" w:rsidRDefault="0014770E" w:rsidP="0014770E">
      <w:pPr>
        <w:pStyle w:val="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C277B">
        <w:rPr>
          <w:rFonts w:ascii="Times New Roman" w:hAnsi="Times New Roman" w:cs="Times New Roman"/>
          <w:sz w:val="24"/>
          <w:szCs w:val="24"/>
        </w:rPr>
        <w:t xml:space="preserve">стался неудовлетворенным </w:t>
      </w:r>
      <w:r>
        <w:rPr>
          <w:rFonts w:ascii="Times New Roman" w:hAnsi="Times New Roman" w:cs="Times New Roman"/>
          <w:sz w:val="24"/>
          <w:szCs w:val="24"/>
        </w:rPr>
        <w:t xml:space="preserve">20%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</w:p>
    <w:p w:rsidR="0014770E" w:rsidRPr="003C277B" w:rsidRDefault="0014770E" w:rsidP="0014770E">
      <w:pPr>
        <w:pStyle w:val="a7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45,5</w:t>
      </w:r>
      <w:r w:rsidRPr="003C277B">
        <w:rPr>
          <w:rFonts w:ascii="Times New Roman" w:hAnsi="Times New Roman"/>
          <w:sz w:val="24"/>
          <w:szCs w:val="24"/>
        </w:rPr>
        <w:t>% респондентов не нашли такой информации</w:t>
      </w:r>
    </w:p>
    <w:p w:rsidR="0014770E" w:rsidRDefault="0014770E" w:rsidP="0014770E">
      <w:pPr>
        <w:pStyle w:val="af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C277B">
        <w:rPr>
          <w:rFonts w:ascii="Times New Roman" w:hAnsi="Times New Roman" w:cs="Times New Roman"/>
          <w:sz w:val="24"/>
          <w:szCs w:val="24"/>
        </w:rPr>
        <w:t>Удобство получения такого рода информации считают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770E" w:rsidRDefault="0014770E" w:rsidP="0014770E">
      <w:pPr>
        <w:pStyle w:val="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7B">
        <w:rPr>
          <w:rFonts w:ascii="Times New Roman" w:hAnsi="Times New Roman" w:cs="Times New Roman"/>
          <w:sz w:val="24"/>
          <w:szCs w:val="24"/>
        </w:rPr>
        <w:t xml:space="preserve">удовлетворительным </w:t>
      </w:r>
      <w:r>
        <w:rPr>
          <w:rFonts w:ascii="Times New Roman" w:hAnsi="Times New Roman" w:cs="Times New Roman"/>
          <w:sz w:val="24"/>
          <w:szCs w:val="24"/>
        </w:rPr>
        <w:t>32,7</w:t>
      </w:r>
      <w:r w:rsidRPr="003C277B">
        <w:rPr>
          <w:rFonts w:ascii="Times New Roman" w:hAnsi="Times New Roman" w:cs="Times New Roman"/>
          <w:sz w:val="24"/>
          <w:szCs w:val="24"/>
        </w:rPr>
        <w:t xml:space="preserve">% опрошенных, </w:t>
      </w:r>
    </w:p>
    <w:p w:rsidR="0014770E" w:rsidRDefault="0014770E" w:rsidP="0014770E">
      <w:pPr>
        <w:pStyle w:val="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77B">
        <w:rPr>
          <w:rFonts w:ascii="Times New Roman" w:hAnsi="Times New Roman" w:cs="Times New Roman"/>
          <w:sz w:val="24"/>
          <w:szCs w:val="24"/>
        </w:rPr>
        <w:t xml:space="preserve">неудовлетворительным признают </w:t>
      </w:r>
      <w:r>
        <w:rPr>
          <w:rFonts w:ascii="Times New Roman" w:hAnsi="Times New Roman" w:cs="Times New Roman"/>
          <w:sz w:val="24"/>
          <w:szCs w:val="24"/>
        </w:rPr>
        <w:t>12,7</w:t>
      </w:r>
      <w:r w:rsidRPr="003C277B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4770E" w:rsidRPr="006C2D40" w:rsidRDefault="0014770E" w:rsidP="0014770E">
      <w:pPr>
        <w:pStyle w:val="a7"/>
        <w:numPr>
          <w:ilvl w:val="0"/>
          <w:numId w:val="1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52,7</w:t>
      </w:r>
      <w:r w:rsidRPr="006C2D40">
        <w:rPr>
          <w:rFonts w:ascii="Times New Roman" w:hAnsi="Times New Roman"/>
          <w:sz w:val="24"/>
          <w:szCs w:val="24"/>
        </w:rPr>
        <w:t>% респондентов не нашли такой информации</w:t>
      </w:r>
    </w:p>
    <w:p w:rsidR="0014770E" w:rsidRDefault="0014770E" w:rsidP="0014770E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91D">
        <w:rPr>
          <w:rFonts w:ascii="Times New Roman" w:hAnsi="Times New Roman" w:cs="Times New Roman"/>
          <w:sz w:val="24"/>
          <w:szCs w:val="24"/>
        </w:rPr>
        <w:t xml:space="preserve">В итоге качество размещаемой в открытом доступе официальной информации о состоянии конкурентной среды на рынках </w:t>
      </w:r>
      <w:r>
        <w:rPr>
          <w:rFonts w:ascii="Times New Roman" w:hAnsi="Times New Roman" w:cs="Times New Roman"/>
          <w:sz w:val="24"/>
          <w:szCs w:val="24"/>
        </w:rPr>
        <w:t xml:space="preserve">Республики Бурятия </w:t>
      </w:r>
      <w:r w:rsidRPr="0075791D">
        <w:rPr>
          <w:rFonts w:ascii="Times New Roman" w:hAnsi="Times New Roman" w:cs="Times New Roman"/>
          <w:sz w:val="24"/>
          <w:szCs w:val="24"/>
        </w:rPr>
        <w:t>и деятельности по содействию развитию конкуренции на основе анализа ответов респондентов можно считать удовлетворительным. Тем не менее, актуальной остается необходимость проведения мероприятий по повышению осведомленности бизнеса в части информации о состоянии конкурентной среды и деятельности по содействию развитию конкуренции.</w:t>
      </w:r>
    </w:p>
    <w:p w:rsidR="005A3851" w:rsidRDefault="005A3851" w:rsidP="005A3851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="00472D09">
        <w:rPr>
          <w:rFonts w:ascii="Times New Roman" w:hAnsi="Times New Roman"/>
          <w:sz w:val="24"/>
          <w:szCs w:val="24"/>
        </w:rPr>
        <w:t>6</w:t>
      </w:r>
    </w:p>
    <w:p w:rsidR="005A3851" w:rsidRPr="006626C1" w:rsidRDefault="005A3851" w:rsidP="005A3851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p w:rsidR="005A3851" w:rsidRDefault="005A3851" w:rsidP="005A3851">
      <w:pPr>
        <w:pStyle w:val="ad"/>
        <w:spacing w:after="0"/>
        <w:ind w:right="14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626C1">
        <w:rPr>
          <w:rFonts w:ascii="Times New Roman" w:hAnsi="Times New Roman"/>
          <w:b w:val="0"/>
          <w:color w:val="auto"/>
          <w:sz w:val="24"/>
          <w:szCs w:val="24"/>
        </w:rPr>
        <w:t>Распределение ответов респондентов на вопрос: «</w:t>
      </w:r>
      <w:r w:rsidR="00232DB4">
        <w:rPr>
          <w:rFonts w:ascii="Times New Roman" w:hAnsi="Times New Roman"/>
          <w:b w:val="0"/>
          <w:color w:val="auto"/>
          <w:sz w:val="24"/>
          <w:szCs w:val="24"/>
        </w:rPr>
        <w:t xml:space="preserve">Оцените качество </w:t>
      </w:r>
      <w:r w:rsidR="00232DB4" w:rsidRPr="006626C1">
        <w:rPr>
          <w:rFonts w:ascii="Times New Roman" w:hAnsi="Times New Roman"/>
          <w:b w:val="0"/>
          <w:color w:val="auto"/>
          <w:sz w:val="24"/>
          <w:szCs w:val="24"/>
        </w:rPr>
        <w:t xml:space="preserve">официальной информации о состоянии конкурентной среды </w:t>
      </w:r>
      <w:r w:rsidR="00232DB4">
        <w:rPr>
          <w:rFonts w:ascii="Times New Roman" w:hAnsi="Times New Roman"/>
          <w:b w:val="0"/>
          <w:color w:val="auto"/>
          <w:sz w:val="24"/>
          <w:szCs w:val="24"/>
        </w:rPr>
        <w:t xml:space="preserve">на рынках товаров и услуг Республики Бурятия (количество участников, данные о перспективах развития конкретных рынков, барьеры входа на рынки и т.д.) </w:t>
      </w:r>
      <w:r w:rsidRPr="006626C1">
        <w:rPr>
          <w:rFonts w:ascii="Times New Roman" w:hAnsi="Times New Roman"/>
          <w:b w:val="0"/>
          <w:color w:val="auto"/>
          <w:sz w:val="24"/>
          <w:szCs w:val="24"/>
        </w:rPr>
        <w:t>и деятельности по содействию развитию конкуренции</w:t>
      </w:r>
      <w:r w:rsidR="00232DB4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Pr="006626C1">
        <w:rPr>
          <w:rFonts w:ascii="Times New Roman" w:hAnsi="Times New Roman"/>
          <w:b w:val="0"/>
          <w:color w:val="auto"/>
          <w:sz w:val="24"/>
          <w:szCs w:val="24"/>
        </w:rPr>
        <w:t>размещаемой в открытом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6626C1">
        <w:rPr>
          <w:rFonts w:ascii="Times New Roman" w:hAnsi="Times New Roman"/>
          <w:b w:val="0"/>
          <w:color w:val="auto"/>
          <w:sz w:val="24"/>
          <w:szCs w:val="24"/>
        </w:rPr>
        <w:t>доступе?», %</w:t>
      </w:r>
      <w:r w:rsidRPr="00AF31CB">
        <w:rPr>
          <w:noProof/>
          <w:lang w:eastAsia="ru-RU"/>
        </w:rPr>
        <w:drawing>
          <wp:inline distT="0" distB="0" distL="0" distR="0">
            <wp:extent cx="5695950" cy="3381375"/>
            <wp:effectExtent l="1905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3851" w:rsidRDefault="005A3851" w:rsidP="005A3851">
      <w:pPr>
        <w:rPr>
          <w:lang w:eastAsia="en-US"/>
        </w:rPr>
      </w:pPr>
    </w:p>
    <w:p w:rsidR="005A3851" w:rsidRPr="00AB4DCC" w:rsidRDefault="005A3851" w:rsidP="005A3851">
      <w:pPr>
        <w:spacing w:after="0"/>
        <w:ind w:right="141" w:firstLine="425"/>
        <w:jc w:val="both"/>
        <w:rPr>
          <w:rFonts w:ascii="Times New Roman" w:hAnsi="Times New Roman"/>
          <w:b/>
          <w:sz w:val="24"/>
          <w:szCs w:val="24"/>
        </w:rPr>
      </w:pPr>
      <w:r w:rsidRPr="00AB4DCC">
        <w:rPr>
          <w:rFonts w:ascii="Times New Roman" w:hAnsi="Times New Roman"/>
          <w:bCs/>
          <w:sz w:val="24"/>
          <w:szCs w:val="24"/>
        </w:rPr>
        <w:t xml:space="preserve">Таким образом, </w:t>
      </w:r>
      <w:r w:rsidRPr="00AB4DCC">
        <w:rPr>
          <w:rFonts w:ascii="Times New Roman" w:hAnsi="Times New Roman"/>
          <w:sz w:val="24"/>
          <w:szCs w:val="24"/>
        </w:rPr>
        <w:t xml:space="preserve">респонденты в большей степени удовлетворены доступностью и удобством получения информации о состоянии конкурентной среды на рынках товаров, работ и услуг. </w:t>
      </w:r>
    </w:p>
    <w:p w:rsidR="00232DB4" w:rsidRDefault="00232DB4" w:rsidP="005A3851">
      <w:pPr>
        <w:spacing w:after="0"/>
        <w:ind w:right="141" w:firstLine="425"/>
        <w:jc w:val="both"/>
        <w:rPr>
          <w:rFonts w:ascii="Times New Roman" w:hAnsi="Times New Roman"/>
          <w:sz w:val="24"/>
          <w:szCs w:val="24"/>
        </w:rPr>
      </w:pPr>
    </w:p>
    <w:p w:rsidR="00472D09" w:rsidRDefault="00472D09" w:rsidP="00232DB4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D09" w:rsidRDefault="00472D09" w:rsidP="00232DB4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D09" w:rsidRDefault="00472D09" w:rsidP="00232DB4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DB4" w:rsidRPr="00E94ACE" w:rsidRDefault="00232DB4" w:rsidP="00232DB4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AC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барьеров ведения</w:t>
      </w:r>
    </w:p>
    <w:p w:rsidR="00232DB4" w:rsidRPr="00E94ACE" w:rsidRDefault="00232DB4" w:rsidP="00232DB4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ACE">
        <w:rPr>
          <w:rFonts w:ascii="Times New Roman" w:hAnsi="Times New Roman" w:cs="Times New Roman"/>
          <w:b/>
          <w:bCs/>
          <w:sz w:val="24"/>
          <w:szCs w:val="24"/>
        </w:rPr>
        <w:t>предпринимательской деятельности</w:t>
      </w:r>
    </w:p>
    <w:p w:rsidR="00232DB4" w:rsidRPr="00E94ACE" w:rsidRDefault="00232DB4" w:rsidP="00232DB4">
      <w:pPr>
        <w:pStyle w:val="af"/>
        <w:ind w:firstLine="851"/>
        <w:rPr>
          <w:rFonts w:ascii="Times New Roman" w:hAnsi="Times New Roman" w:cs="Times New Roman"/>
          <w:sz w:val="24"/>
          <w:szCs w:val="24"/>
        </w:rPr>
      </w:pPr>
    </w:p>
    <w:p w:rsidR="00E21366" w:rsidRDefault="005A3851" w:rsidP="005A3851">
      <w:pPr>
        <w:spacing w:after="0"/>
        <w:ind w:right="141" w:firstLine="425"/>
        <w:jc w:val="both"/>
        <w:rPr>
          <w:rFonts w:ascii="Times New Roman" w:hAnsi="Times New Roman"/>
          <w:sz w:val="24"/>
          <w:szCs w:val="24"/>
        </w:rPr>
      </w:pPr>
      <w:r w:rsidRPr="00AB4DCC">
        <w:rPr>
          <w:rFonts w:ascii="Times New Roman" w:hAnsi="Times New Roman"/>
          <w:sz w:val="24"/>
          <w:szCs w:val="24"/>
        </w:rPr>
        <w:t xml:space="preserve">В рамках опроса выяснилось, какие административные барьеры для осуществления предпринимательской деятельности имеются на рынках. </w:t>
      </w:r>
    </w:p>
    <w:p w:rsidR="00E21366" w:rsidRDefault="00E21366" w:rsidP="005A3851">
      <w:pPr>
        <w:spacing w:after="0"/>
        <w:ind w:right="141" w:firstLine="425"/>
        <w:jc w:val="both"/>
        <w:rPr>
          <w:rFonts w:ascii="Times New Roman" w:hAnsi="Times New Roman"/>
          <w:sz w:val="24"/>
          <w:szCs w:val="24"/>
        </w:rPr>
      </w:pPr>
    </w:p>
    <w:p w:rsidR="00E21366" w:rsidRDefault="00E21366" w:rsidP="00E21366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«Сталкивались ли вы с дискриминацией на стадии открытия бизнеса и первого года работы» преимущественная часть респондентов (98,2%) ответила отрицательно. Сталкивались с дискриминацией 1,8% (1 чел.).</w:t>
      </w:r>
    </w:p>
    <w:p w:rsidR="00E21366" w:rsidRDefault="00E21366" w:rsidP="00E21366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1366" w:rsidRDefault="00E21366" w:rsidP="00E21366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1D64">
        <w:rPr>
          <w:rFonts w:ascii="Times New Roman" w:hAnsi="Times New Roman" w:cs="Times New Roman"/>
          <w:sz w:val="24"/>
          <w:szCs w:val="24"/>
        </w:rPr>
        <w:t xml:space="preserve">С целью оценки барьеров ведения предпринимательской деятельности респондентам было предложено выбрать из перечня административных барьеров несколько, оказывающих наибольшее влияние на ведение текущей деятельности или открытие нового бизнеса на рынке. </w:t>
      </w:r>
    </w:p>
    <w:p w:rsidR="00E21366" w:rsidRDefault="00E21366" w:rsidP="00E21366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735"/>
        <w:gridCol w:w="1610"/>
      </w:tblGrid>
      <w:tr w:rsidR="00E21366" w:rsidRPr="00ED390C" w:rsidTr="00BB6CFC">
        <w:tc>
          <w:tcPr>
            <w:tcW w:w="7735" w:type="dxa"/>
          </w:tcPr>
          <w:p w:rsidR="00E21366" w:rsidRPr="00ED390C" w:rsidRDefault="00E21366" w:rsidP="00BB6CF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Административные барьеры</w:t>
            </w:r>
          </w:p>
        </w:tc>
        <w:tc>
          <w:tcPr>
            <w:tcW w:w="1610" w:type="dxa"/>
          </w:tcPr>
          <w:p w:rsidR="00E21366" w:rsidRPr="00ED390C" w:rsidRDefault="00E21366" w:rsidP="00BB6CFC">
            <w:pPr>
              <w:tabs>
                <w:tab w:val="left" w:pos="567"/>
              </w:tabs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D390C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</w:tr>
      <w:tr w:rsidR="00E21366" w:rsidRPr="00ED390C" w:rsidTr="00BB6CFC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366" w:rsidRPr="00C977B3" w:rsidRDefault="00E21366" w:rsidP="00BB6C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Сложность получения доступа к земельным участкам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66" w:rsidRPr="00B517A5" w:rsidRDefault="00E21366" w:rsidP="00BB6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</w:tr>
      <w:tr w:rsidR="00E21366" w:rsidRPr="00ED390C" w:rsidTr="00BB6CFC"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366" w:rsidRPr="00C977B3" w:rsidRDefault="00E21366" w:rsidP="00BB6C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Нестабильность российского законодательства, регулирующего предпринимательскую деятельность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66" w:rsidRPr="00B517A5" w:rsidRDefault="00E21366" w:rsidP="00BB6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21366" w:rsidRPr="00ED390C" w:rsidTr="00BB6CFC"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366" w:rsidRPr="00C977B3" w:rsidRDefault="00E21366" w:rsidP="00BB6C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B3">
              <w:rPr>
                <w:rFonts w:ascii="Times New Roman" w:hAnsi="Times New Roman"/>
                <w:color w:val="000000"/>
                <w:sz w:val="24"/>
                <w:szCs w:val="24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66" w:rsidRPr="00B517A5" w:rsidRDefault="00E21366" w:rsidP="00BB6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</w:tr>
      <w:tr w:rsidR="00E21366" w:rsidRPr="00ED390C" w:rsidTr="00BB6CFC"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366" w:rsidRPr="00C977B3" w:rsidRDefault="00E21366" w:rsidP="00BB6C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B3">
              <w:rPr>
                <w:rFonts w:ascii="Times New Roman" w:hAnsi="Times New Roman"/>
                <w:color w:val="000000"/>
                <w:sz w:val="24"/>
                <w:szCs w:val="24"/>
              </w:rPr>
              <w:t>Сложность/натянутость процедуры получения лицензий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66" w:rsidRPr="00B517A5" w:rsidRDefault="00E21366" w:rsidP="00BB6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E21366" w:rsidRPr="00ED390C" w:rsidTr="00BB6CFC"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366" w:rsidRPr="00C977B3" w:rsidRDefault="00E21366" w:rsidP="00BB6C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B3">
              <w:rPr>
                <w:rFonts w:ascii="Times New Roman" w:hAnsi="Times New Roman"/>
                <w:color w:val="000000"/>
                <w:sz w:val="24"/>
                <w:szCs w:val="24"/>
              </w:rPr>
              <w:t>Высокие налоги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66" w:rsidRPr="00B517A5" w:rsidRDefault="00E21366" w:rsidP="00BB6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</w:tr>
      <w:tr w:rsidR="00E21366" w:rsidRPr="00ED390C" w:rsidTr="00BB6CFC"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366" w:rsidRPr="00C977B3" w:rsidRDefault="00E21366" w:rsidP="00BB6C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Необходимость установления партнерских отношений с органами власти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66" w:rsidRPr="00B517A5" w:rsidRDefault="00E21366" w:rsidP="00BB6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</w:tr>
      <w:tr w:rsidR="00E21366" w:rsidRPr="00ED390C" w:rsidTr="00BB6CFC"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366" w:rsidRPr="00C977B3" w:rsidRDefault="00E21366" w:rsidP="00BB6C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Ограничение/сложность доступа к закупкам с </w:t>
            </w:r>
            <w:proofErr w:type="spellStart"/>
            <w:r w:rsidRPr="00C977B3">
              <w:rPr>
                <w:rFonts w:ascii="Times New Roman" w:hAnsi="Times New Roman"/>
                <w:color w:val="000000"/>
                <w:sz w:val="24"/>
                <w:szCs w:val="24"/>
              </w:rPr>
              <w:t>госучастием</w:t>
            </w:r>
            <w:proofErr w:type="spellEnd"/>
            <w:r w:rsidRPr="00C97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субъектов естественных монополий 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66" w:rsidRPr="00B517A5" w:rsidRDefault="00E21366" w:rsidP="00BB6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E21366" w:rsidRPr="00ED390C" w:rsidTr="00BB6CFC"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366" w:rsidRPr="00C977B3" w:rsidRDefault="00E21366" w:rsidP="00BB6C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C977B3">
              <w:rPr>
                <w:rFonts w:ascii="Times New Roman" w:hAnsi="Times New Roman"/>
                <w:color w:val="000000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66" w:rsidRPr="00B517A5" w:rsidRDefault="00E21366" w:rsidP="00BB6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14,5</w:t>
            </w:r>
          </w:p>
        </w:tc>
      </w:tr>
      <w:tr w:rsidR="00E21366" w:rsidRPr="00ED390C" w:rsidTr="00BB6CFC"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366" w:rsidRPr="00C977B3" w:rsidRDefault="00E21366" w:rsidP="00BB6C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B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66" w:rsidRPr="00B517A5" w:rsidRDefault="00E21366" w:rsidP="00BB6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</w:tr>
      <w:tr w:rsidR="00E21366" w:rsidRPr="00ED390C" w:rsidTr="00BB6CFC"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366" w:rsidRPr="00C977B3" w:rsidRDefault="00E21366" w:rsidP="00BB6C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B3">
              <w:rPr>
                <w:rFonts w:ascii="Times New Roman" w:hAnsi="Times New Roman"/>
                <w:color w:val="000000"/>
                <w:sz w:val="24"/>
                <w:szCs w:val="24"/>
              </w:rPr>
              <w:t>Иные действия/ давление со стороны органов власти, препятствующие ведению бизнеса на рынке или входы на рынок новых участников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66" w:rsidRPr="00B517A5" w:rsidRDefault="00E21366" w:rsidP="00BB6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E21366" w:rsidRPr="00ED390C" w:rsidTr="00BB6CFC"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366" w:rsidRPr="00C977B3" w:rsidRDefault="00E21366" w:rsidP="00BB6C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B3">
              <w:rPr>
                <w:rFonts w:ascii="Times New Roman" w:hAnsi="Times New Roman"/>
                <w:color w:val="000000"/>
                <w:sz w:val="24"/>
                <w:szCs w:val="24"/>
              </w:rPr>
              <w:t>Силовые давления со стороны правоохранительных органов (угрозы, вымогательство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77B3">
              <w:rPr>
                <w:rFonts w:ascii="Times New Roman" w:hAnsi="Times New Roman"/>
                <w:color w:val="000000"/>
                <w:sz w:val="24"/>
                <w:szCs w:val="24"/>
              </w:rPr>
              <w:t>т.д.)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66" w:rsidRPr="00B517A5" w:rsidRDefault="00E21366" w:rsidP="00BB6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E21366" w:rsidRPr="00ED390C" w:rsidTr="00BB6CFC"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366" w:rsidRPr="00C977B3" w:rsidRDefault="00E21366" w:rsidP="00BB6CF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7B3">
              <w:rPr>
                <w:rFonts w:ascii="Times New Roman" w:hAnsi="Times New Roman"/>
                <w:color w:val="000000"/>
                <w:sz w:val="24"/>
                <w:szCs w:val="24"/>
              </w:rPr>
              <w:t>Нет ограничений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366" w:rsidRPr="00B517A5" w:rsidRDefault="00E21366" w:rsidP="00BB6C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</w:tr>
    </w:tbl>
    <w:p w:rsidR="00E21366" w:rsidRDefault="00E21366" w:rsidP="00E21366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1366" w:rsidRPr="009416C9" w:rsidRDefault="00E21366" w:rsidP="00E21366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16C9"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gramStart"/>
      <w:r w:rsidRPr="009416C9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9416C9">
        <w:rPr>
          <w:rFonts w:ascii="Times New Roman" w:hAnsi="Times New Roman" w:cs="Times New Roman"/>
          <w:sz w:val="24"/>
          <w:szCs w:val="24"/>
        </w:rPr>
        <w:t xml:space="preserve"> отрицательное влияние на деятельность бизнеса оказывают, нестабильность российского законодательства, регулирующего предпринимательскую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416C9">
        <w:rPr>
          <w:rFonts w:ascii="Times New Roman" w:hAnsi="Times New Roman" w:cs="Times New Roman"/>
          <w:sz w:val="24"/>
          <w:szCs w:val="24"/>
        </w:rPr>
        <w:t xml:space="preserve">высокие налоги. При этом на </w:t>
      </w:r>
      <w:r w:rsidRPr="00066843">
        <w:rPr>
          <w:rFonts w:ascii="Times New Roman" w:hAnsi="Times New Roman" w:cs="Times New Roman"/>
          <w:sz w:val="24"/>
          <w:szCs w:val="24"/>
        </w:rPr>
        <w:t>нестабильность российского законодательства</w:t>
      </w:r>
      <w:r w:rsidRPr="009416C9">
        <w:rPr>
          <w:rFonts w:ascii="Times New Roman" w:hAnsi="Times New Roman" w:cs="Times New Roman"/>
          <w:sz w:val="24"/>
          <w:szCs w:val="24"/>
        </w:rPr>
        <w:t xml:space="preserve">, пришлось </w:t>
      </w:r>
      <w:r>
        <w:rPr>
          <w:rFonts w:ascii="Times New Roman" w:hAnsi="Times New Roman" w:cs="Times New Roman"/>
          <w:sz w:val="24"/>
          <w:szCs w:val="24"/>
        </w:rPr>
        <w:t>20,0</w:t>
      </w:r>
      <w:r w:rsidRPr="009416C9">
        <w:rPr>
          <w:rFonts w:ascii="Times New Roman" w:hAnsi="Times New Roman" w:cs="Times New Roman"/>
          <w:sz w:val="24"/>
          <w:szCs w:val="24"/>
        </w:rPr>
        <w:t xml:space="preserve">% от общего числа ответов. На </w:t>
      </w:r>
      <w:r w:rsidRPr="00066843">
        <w:rPr>
          <w:rFonts w:ascii="Times New Roman" w:hAnsi="Times New Roman" w:cs="Times New Roman"/>
          <w:sz w:val="24"/>
          <w:szCs w:val="24"/>
        </w:rPr>
        <w:t>высокие налоги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6C9">
        <w:rPr>
          <w:rFonts w:ascii="Times New Roman" w:hAnsi="Times New Roman" w:cs="Times New Roman"/>
          <w:sz w:val="24"/>
          <w:szCs w:val="24"/>
        </w:rPr>
        <w:t xml:space="preserve">пришлось </w:t>
      </w:r>
      <w:r>
        <w:rPr>
          <w:rFonts w:ascii="Times New Roman" w:hAnsi="Times New Roman" w:cs="Times New Roman"/>
          <w:sz w:val="24"/>
          <w:szCs w:val="24"/>
        </w:rPr>
        <w:t>54,5</w:t>
      </w:r>
      <w:r w:rsidRPr="009416C9">
        <w:rPr>
          <w:rFonts w:ascii="Times New Roman" w:hAnsi="Times New Roman" w:cs="Times New Roman"/>
          <w:sz w:val="24"/>
          <w:szCs w:val="24"/>
        </w:rPr>
        <w:t xml:space="preserve">% ответов. </w:t>
      </w:r>
    </w:p>
    <w:p w:rsidR="00E21366" w:rsidRDefault="00E21366" w:rsidP="00E21366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16C9">
        <w:rPr>
          <w:rFonts w:ascii="Times New Roman" w:hAnsi="Times New Roman" w:cs="Times New Roman"/>
          <w:sz w:val="24"/>
          <w:szCs w:val="24"/>
        </w:rPr>
        <w:t xml:space="preserve">Участники опроса также отметили сложность получения доступа к земельным участкам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90C29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>%, сложность/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затянутость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процедуры получения лицензий – </w:t>
      </w:r>
      <w:r w:rsidR="00A90C29"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Pr="009416C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иные действия/давление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стороны органов власти, препятствующие ведению бизнеса указали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C29"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 xml:space="preserve">% респондентов. На </w:t>
      </w:r>
      <w:r w:rsidRPr="009416C9">
        <w:rPr>
          <w:rFonts w:ascii="Times New Roman" w:hAnsi="Times New Roman" w:cs="Times New Roman"/>
          <w:sz w:val="24"/>
          <w:szCs w:val="24"/>
        </w:rPr>
        <w:t xml:space="preserve">наличие коррупции пришлось </w:t>
      </w:r>
      <w:r w:rsidR="00A90C29">
        <w:rPr>
          <w:rFonts w:ascii="Times New Roman" w:hAnsi="Times New Roman" w:cs="Times New Roman"/>
          <w:sz w:val="24"/>
          <w:szCs w:val="24"/>
        </w:rPr>
        <w:t>14,5</w:t>
      </w:r>
      <w:r w:rsidRPr="009416C9">
        <w:rPr>
          <w:rFonts w:ascii="Times New Roman" w:hAnsi="Times New Roman" w:cs="Times New Roman"/>
          <w:sz w:val="24"/>
          <w:szCs w:val="24"/>
        </w:rPr>
        <w:t xml:space="preserve">% ответов. </w:t>
      </w:r>
    </w:p>
    <w:p w:rsidR="00E21366" w:rsidRPr="001A407D" w:rsidRDefault="00E21366" w:rsidP="00E21366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407D">
        <w:rPr>
          <w:rFonts w:ascii="Times New Roman" w:hAnsi="Times New Roman" w:cs="Times New Roman"/>
          <w:sz w:val="24"/>
          <w:szCs w:val="24"/>
        </w:rPr>
        <w:t>В меньшей степени в текущем периоде респонденты отмечали такие барьеры, как: необходимость установления партнерских отношений с органами власти (</w:t>
      </w:r>
      <w:r w:rsidR="00A90C29">
        <w:rPr>
          <w:rFonts w:ascii="Times New Roman" w:hAnsi="Times New Roman" w:cs="Times New Roman"/>
          <w:sz w:val="24"/>
          <w:szCs w:val="24"/>
        </w:rPr>
        <w:t>7,3</w:t>
      </w:r>
      <w:r w:rsidRPr="001A407D">
        <w:rPr>
          <w:rFonts w:ascii="Times New Roman" w:hAnsi="Times New Roman" w:cs="Times New Roman"/>
          <w:sz w:val="24"/>
          <w:szCs w:val="24"/>
        </w:rPr>
        <w:t xml:space="preserve">%); сложность доступа к закупкам компаний с </w:t>
      </w:r>
      <w:proofErr w:type="spellStart"/>
      <w:r w:rsidRPr="001A407D">
        <w:rPr>
          <w:rFonts w:ascii="Times New Roman" w:hAnsi="Times New Roman" w:cs="Times New Roman"/>
          <w:sz w:val="24"/>
          <w:szCs w:val="24"/>
        </w:rPr>
        <w:t>госучастием</w:t>
      </w:r>
      <w:proofErr w:type="spellEnd"/>
      <w:r w:rsidRPr="001A407D">
        <w:rPr>
          <w:rFonts w:ascii="Times New Roman" w:hAnsi="Times New Roman" w:cs="Times New Roman"/>
          <w:sz w:val="24"/>
          <w:szCs w:val="24"/>
        </w:rPr>
        <w:t xml:space="preserve"> и субъектов естественных монополий (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1A407D">
        <w:rPr>
          <w:rFonts w:ascii="Times New Roman" w:hAnsi="Times New Roman" w:cs="Times New Roman"/>
          <w:sz w:val="24"/>
          <w:szCs w:val="24"/>
        </w:rPr>
        <w:t xml:space="preserve">%); сложность доступа к поставкам товаров, оказанию услуг и выполнению работ в рамках </w:t>
      </w:r>
      <w:proofErr w:type="spellStart"/>
      <w:r w:rsidRPr="001A407D">
        <w:rPr>
          <w:rFonts w:ascii="Times New Roman" w:hAnsi="Times New Roman" w:cs="Times New Roman"/>
          <w:sz w:val="24"/>
          <w:szCs w:val="24"/>
        </w:rPr>
        <w:lastRenderedPageBreak/>
        <w:t>госзакупок</w:t>
      </w:r>
      <w:proofErr w:type="spellEnd"/>
      <w:r w:rsidRPr="001A407D">
        <w:rPr>
          <w:rFonts w:ascii="Times New Roman" w:hAnsi="Times New Roman" w:cs="Times New Roman"/>
          <w:sz w:val="24"/>
          <w:szCs w:val="24"/>
        </w:rPr>
        <w:t xml:space="preserve"> (</w:t>
      </w:r>
      <w:r w:rsidR="00A90C29">
        <w:rPr>
          <w:rFonts w:ascii="Times New Roman" w:hAnsi="Times New Roman" w:cs="Times New Roman"/>
          <w:sz w:val="24"/>
          <w:szCs w:val="24"/>
        </w:rPr>
        <w:t>3,6</w:t>
      </w:r>
      <w:r w:rsidRPr="001A407D">
        <w:rPr>
          <w:rFonts w:ascii="Times New Roman" w:hAnsi="Times New Roman" w:cs="Times New Roman"/>
          <w:sz w:val="24"/>
          <w:szCs w:val="24"/>
        </w:rPr>
        <w:t>%); ограничение органами власти инициатив по организации совместной деятельности малых предприятий (</w:t>
      </w:r>
      <w:r w:rsidR="00A90C29">
        <w:rPr>
          <w:rFonts w:ascii="Times New Roman" w:hAnsi="Times New Roman" w:cs="Times New Roman"/>
          <w:sz w:val="24"/>
          <w:szCs w:val="24"/>
        </w:rPr>
        <w:t>3,6</w:t>
      </w:r>
      <w:r w:rsidRPr="001A407D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07D">
        <w:rPr>
          <w:rFonts w:ascii="Times New Roman" w:hAnsi="Times New Roman" w:cs="Times New Roman"/>
          <w:sz w:val="24"/>
          <w:szCs w:val="24"/>
        </w:rPr>
        <w:t>силовое давление со стороны правоохранительных органов (</w:t>
      </w:r>
      <w:r w:rsidR="00A90C29">
        <w:rPr>
          <w:rFonts w:ascii="Times New Roman" w:hAnsi="Times New Roman" w:cs="Times New Roman"/>
          <w:sz w:val="24"/>
          <w:szCs w:val="24"/>
        </w:rPr>
        <w:t>9,1</w:t>
      </w:r>
      <w:r w:rsidRPr="001A407D">
        <w:rPr>
          <w:rFonts w:ascii="Times New Roman" w:hAnsi="Times New Roman" w:cs="Times New Roman"/>
          <w:sz w:val="24"/>
          <w:szCs w:val="24"/>
        </w:rPr>
        <w:t>%);. С отсутствием ограничений согласились</w:t>
      </w:r>
      <w:r w:rsidR="00A90C29">
        <w:rPr>
          <w:rFonts w:ascii="Times New Roman" w:hAnsi="Times New Roman" w:cs="Times New Roman"/>
          <w:sz w:val="24"/>
          <w:szCs w:val="24"/>
        </w:rPr>
        <w:t>18,2</w:t>
      </w:r>
      <w:r w:rsidRPr="001A407D">
        <w:rPr>
          <w:rFonts w:ascii="Times New Roman" w:hAnsi="Times New Roman" w:cs="Times New Roman"/>
          <w:sz w:val="24"/>
          <w:szCs w:val="24"/>
        </w:rPr>
        <w:t>% респондентов.</w:t>
      </w:r>
    </w:p>
    <w:p w:rsidR="00733DF4" w:rsidRDefault="00E21366" w:rsidP="00E21366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3F98">
        <w:rPr>
          <w:rFonts w:ascii="Times New Roman" w:hAnsi="Times New Roman" w:cs="Times New Roman"/>
          <w:sz w:val="24"/>
          <w:szCs w:val="24"/>
        </w:rPr>
        <w:t>В результате анализа структуры административных барьеров можно сделать вывод о необходимости</w:t>
      </w:r>
      <w:r w:rsidR="00A90C29">
        <w:rPr>
          <w:rFonts w:ascii="Times New Roman" w:hAnsi="Times New Roman" w:cs="Times New Roman"/>
          <w:sz w:val="24"/>
          <w:szCs w:val="24"/>
        </w:rPr>
        <w:t xml:space="preserve"> </w:t>
      </w:r>
      <w:r w:rsidRPr="00076C0C">
        <w:rPr>
          <w:rFonts w:ascii="Times New Roman" w:hAnsi="Times New Roman" w:cs="Times New Roman"/>
          <w:sz w:val="24"/>
          <w:szCs w:val="24"/>
        </w:rPr>
        <w:t>грамотного совершенствования законодательства, затрагивающего различные сферы предпринимательской деятельности</w:t>
      </w:r>
    </w:p>
    <w:p w:rsidR="00733DF4" w:rsidRDefault="00733DF4" w:rsidP="005A3851">
      <w:pPr>
        <w:pStyle w:val="Default"/>
        <w:spacing w:line="276" w:lineRule="auto"/>
        <w:ind w:firstLine="425"/>
        <w:jc w:val="both"/>
      </w:pPr>
    </w:p>
    <w:p w:rsidR="005A3851" w:rsidRDefault="005A3851" w:rsidP="005A3851">
      <w:pPr>
        <w:pStyle w:val="Default"/>
        <w:spacing w:line="276" w:lineRule="auto"/>
        <w:ind w:firstLine="425"/>
        <w:jc w:val="both"/>
      </w:pPr>
      <w:r w:rsidRPr="00AB4DCC">
        <w:t xml:space="preserve">На </w:t>
      </w:r>
      <w:r w:rsidRPr="0098498E">
        <w:t xml:space="preserve">вопрос </w:t>
      </w:r>
      <w:r w:rsidRPr="0098498E">
        <w:rPr>
          <w:bCs/>
          <w:iCs/>
        </w:rPr>
        <w:t>«Как бы Вы охарактеризовали деятельност</w:t>
      </w:r>
      <w:r>
        <w:rPr>
          <w:bCs/>
          <w:iCs/>
        </w:rPr>
        <w:t>ь</w:t>
      </w:r>
      <w:r w:rsidRPr="0098498E">
        <w:rPr>
          <w:bCs/>
          <w:iCs/>
        </w:rPr>
        <w:t xml:space="preserve"> органов власти на основном</w:t>
      </w:r>
      <w:r w:rsidR="00733DF4">
        <w:rPr>
          <w:bCs/>
          <w:iCs/>
        </w:rPr>
        <w:t xml:space="preserve"> рынке</w:t>
      </w:r>
      <w:r w:rsidRPr="0098498E">
        <w:rPr>
          <w:bCs/>
          <w:iCs/>
        </w:rPr>
        <w:t xml:space="preserve"> для бизнеса, которой Вы представляете?» </w:t>
      </w:r>
      <w:r w:rsidRPr="0098498E">
        <w:t xml:space="preserve">предприниматели </w:t>
      </w:r>
      <w:proofErr w:type="gramStart"/>
      <w:r w:rsidRPr="0098498E">
        <w:t>дали</w:t>
      </w:r>
      <w:proofErr w:type="gramEnd"/>
      <w:r w:rsidRPr="0098498E">
        <w:t xml:space="preserve"> следующие ответы:</w:t>
      </w:r>
    </w:p>
    <w:p w:rsidR="006C4596" w:rsidRDefault="006C4596" w:rsidP="006C4596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177D">
        <w:rPr>
          <w:rFonts w:ascii="Times New Roman" w:hAnsi="Times New Roman" w:cs="Times New Roman"/>
          <w:sz w:val="24"/>
          <w:szCs w:val="24"/>
        </w:rPr>
        <w:t xml:space="preserve">Оценивая деятельность органов власти на основном для бизнеса рынке, </w:t>
      </w:r>
      <w:r>
        <w:rPr>
          <w:rFonts w:ascii="Times New Roman" w:hAnsi="Times New Roman" w:cs="Times New Roman"/>
          <w:sz w:val="24"/>
          <w:szCs w:val="24"/>
        </w:rPr>
        <w:t>54,0</w:t>
      </w:r>
      <w:r w:rsidRPr="00C8177D">
        <w:rPr>
          <w:rFonts w:ascii="Times New Roman" w:hAnsi="Times New Roman" w:cs="Times New Roman"/>
          <w:sz w:val="24"/>
          <w:szCs w:val="24"/>
        </w:rPr>
        <w:t xml:space="preserve">% респондентов сошлись во мнении о том, что органы власти </w:t>
      </w:r>
      <w:r w:rsidRPr="00334253">
        <w:rPr>
          <w:rFonts w:ascii="Times New Roman" w:hAnsi="Times New Roman" w:cs="Times New Roman"/>
          <w:sz w:val="24"/>
          <w:szCs w:val="24"/>
        </w:rPr>
        <w:t>в чем-то помогают, в чем-то – нет.</w:t>
      </w:r>
    </w:p>
    <w:p w:rsidR="006C4596" w:rsidRDefault="006C4596" w:rsidP="006C4596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21%</w:t>
      </w:r>
      <w:r w:rsidRPr="00334253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34253">
        <w:rPr>
          <w:rFonts w:ascii="Times New Roman" w:hAnsi="Times New Roman" w:cs="Times New Roman"/>
          <w:sz w:val="24"/>
          <w:szCs w:val="24"/>
        </w:rPr>
        <w:t xml:space="preserve"> опроса отметил, что органы власти </w:t>
      </w:r>
      <w:r>
        <w:rPr>
          <w:rFonts w:ascii="Times New Roman" w:hAnsi="Times New Roman" w:cs="Times New Roman"/>
          <w:sz w:val="24"/>
          <w:szCs w:val="24"/>
        </w:rPr>
        <w:t>помогают бизнесу</w:t>
      </w:r>
      <w:r w:rsidRPr="003342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12 % считают, что органы власти не предпринимают каких-либо действий, но их участие необходимо, 7%</w:t>
      </w:r>
      <w:r w:rsidRPr="00334253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34253">
        <w:rPr>
          <w:rFonts w:ascii="Times New Roman" w:hAnsi="Times New Roman" w:cs="Times New Roman"/>
          <w:sz w:val="24"/>
          <w:szCs w:val="24"/>
        </w:rPr>
        <w:t xml:space="preserve"> бизнеса полага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334253">
        <w:rPr>
          <w:rFonts w:ascii="Times New Roman" w:hAnsi="Times New Roman" w:cs="Times New Roman"/>
          <w:sz w:val="24"/>
          <w:szCs w:val="24"/>
        </w:rPr>
        <w:t xml:space="preserve">, что вмешательство органов власти </w:t>
      </w:r>
      <w:r>
        <w:rPr>
          <w:rFonts w:ascii="Times New Roman" w:hAnsi="Times New Roman" w:cs="Times New Roman"/>
          <w:sz w:val="24"/>
          <w:szCs w:val="24"/>
        </w:rPr>
        <w:t>отсутствует и не требуется, а 6</w:t>
      </w:r>
      <w:r w:rsidRPr="00334253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считают, что органы власти только мешают бизнесу своими действиями</w:t>
      </w:r>
      <w:r w:rsidRPr="003342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D09" w:rsidRDefault="00472D09" w:rsidP="00472D09">
      <w:pPr>
        <w:pStyle w:val="af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7</w:t>
      </w:r>
    </w:p>
    <w:p w:rsidR="006C4596" w:rsidRDefault="006C4596" w:rsidP="006C459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9145" cy="1916583"/>
            <wp:effectExtent l="0" t="0" r="8255" b="7620"/>
            <wp:docPr id="115" name="Диаграмма 1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4596" w:rsidRDefault="006C4596" w:rsidP="006C4596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33DF4" w:rsidRPr="0098498E" w:rsidRDefault="00733DF4" w:rsidP="005A3851">
      <w:pPr>
        <w:pStyle w:val="Default"/>
        <w:spacing w:line="276" w:lineRule="auto"/>
        <w:ind w:firstLine="425"/>
        <w:jc w:val="both"/>
      </w:pPr>
    </w:p>
    <w:p w:rsidR="005A3851" w:rsidRPr="0098498E" w:rsidRDefault="005A3851" w:rsidP="005A3851">
      <w:pPr>
        <w:pStyle w:val="Default"/>
        <w:spacing w:line="276" w:lineRule="auto"/>
        <w:ind w:firstLine="426"/>
        <w:jc w:val="both"/>
      </w:pPr>
      <w:r w:rsidRPr="0098498E">
        <w:t xml:space="preserve">- «В чем-то органы власти помогают, в чем-то мешают» - </w:t>
      </w:r>
      <w:r w:rsidR="008C2401">
        <w:t>23,7</w:t>
      </w:r>
      <w:r w:rsidRPr="0098498E">
        <w:t>% (1</w:t>
      </w:r>
      <w:r w:rsidR="008C2401">
        <w:t>3</w:t>
      </w:r>
      <w:r w:rsidRPr="0098498E">
        <w:t xml:space="preserve"> чел.);</w:t>
      </w:r>
    </w:p>
    <w:p w:rsidR="005A3851" w:rsidRPr="0098498E" w:rsidRDefault="005A3851" w:rsidP="005A3851">
      <w:pPr>
        <w:pStyle w:val="Default"/>
        <w:spacing w:line="276" w:lineRule="auto"/>
        <w:ind w:firstLine="426"/>
        <w:jc w:val="both"/>
      </w:pPr>
      <w:r w:rsidRPr="0098498E">
        <w:t xml:space="preserve">- «Органы власти помогают бизнесу своими действиями» - </w:t>
      </w:r>
      <w:r w:rsidR="008C2401">
        <w:t>21,8</w:t>
      </w:r>
      <w:r w:rsidRPr="0098498E">
        <w:t>% (</w:t>
      </w:r>
      <w:r w:rsidR="008C2401">
        <w:t>12</w:t>
      </w:r>
      <w:r w:rsidRPr="0098498E">
        <w:t xml:space="preserve"> чел.);</w:t>
      </w:r>
    </w:p>
    <w:p w:rsidR="005A3851" w:rsidRPr="0098498E" w:rsidRDefault="005A3851" w:rsidP="005A3851">
      <w:pPr>
        <w:pStyle w:val="Default"/>
        <w:spacing w:line="276" w:lineRule="auto"/>
        <w:ind w:firstLine="425"/>
        <w:jc w:val="both"/>
      </w:pPr>
      <w:r w:rsidRPr="0098498E">
        <w:t xml:space="preserve">- «Органы власти не предпринимают каких-либо действий, но их участие необходимо» - </w:t>
      </w:r>
      <w:r w:rsidR="008C2401">
        <w:t>27,3</w:t>
      </w:r>
      <w:r w:rsidRPr="0098498E">
        <w:t>% (</w:t>
      </w:r>
      <w:r w:rsidR="008C2401">
        <w:t>15</w:t>
      </w:r>
      <w:r w:rsidRPr="0098498E">
        <w:t xml:space="preserve"> чел.);</w:t>
      </w:r>
    </w:p>
    <w:p w:rsidR="005A3851" w:rsidRPr="0098498E" w:rsidRDefault="005A3851" w:rsidP="005A3851">
      <w:pPr>
        <w:pStyle w:val="Default"/>
        <w:spacing w:line="276" w:lineRule="auto"/>
        <w:ind w:firstLine="425"/>
        <w:jc w:val="both"/>
      </w:pPr>
      <w:r w:rsidRPr="0098498E">
        <w:t xml:space="preserve">- «Органы власти ничего не предпринимают, что </w:t>
      </w:r>
      <w:r w:rsidR="008C2401">
        <w:t xml:space="preserve">и </w:t>
      </w:r>
      <w:r w:rsidRPr="0098498E">
        <w:t xml:space="preserve">требуется» - </w:t>
      </w:r>
      <w:r w:rsidR="008C2401">
        <w:t>23,6</w:t>
      </w:r>
      <w:r w:rsidRPr="0098498E">
        <w:t>% (</w:t>
      </w:r>
      <w:r w:rsidR="008C2401">
        <w:t>13</w:t>
      </w:r>
      <w:r w:rsidRPr="0098498E">
        <w:t xml:space="preserve"> чел.); </w:t>
      </w:r>
    </w:p>
    <w:p w:rsidR="005A3851" w:rsidRPr="0098498E" w:rsidRDefault="005A3851" w:rsidP="005A3851">
      <w:pPr>
        <w:pStyle w:val="Default"/>
        <w:spacing w:line="276" w:lineRule="auto"/>
        <w:ind w:firstLine="425"/>
        <w:jc w:val="both"/>
      </w:pPr>
      <w:r w:rsidRPr="0098498E">
        <w:t>- «</w:t>
      </w:r>
      <w:r w:rsidR="008C2401" w:rsidRPr="0098498E">
        <w:t xml:space="preserve">Органы власти </w:t>
      </w:r>
      <w:r w:rsidR="008C2401">
        <w:t>только мешают бизнесу своими действиями» - 3,6</w:t>
      </w:r>
      <w:r w:rsidRPr="0098498E">
        <w:t>% (</w:t>
      </w:r>
      <w:r w:rsidR="008C2401">
        <w:t>2</w:t>
      </w:r>
      <w:r w:rsidRPr="0098498E">
        <w:t xml:space="preserve"> чел.);</w:t>
      </w:r>
    </w:p>
    <w:p w:rsidR="005A3851" w:rsidRDefault="005A3851" w:rsidP="005A3851">
      <w:pPr>
        <w:pStyle w:val="Default"/>
        <w:spacing w:line="276" w:lineRule="auto"/>
        <w:ind w:firstLine="425"/>
        <w:jc w:val="both"/>
        <w:rPr>
          <w:bCs/>
          <w:iCs/>
        </w:rPr>
      </w:pPr>
      <w:r w:rsidRPr="00FF0AFA">
        <w:t xml:space="preserve">Также участники опроса оценили, как изменился </w:t>
      </w:r>
      <w:r w:rsidRPr="00FF0AFA">
        <w:rPr>
          <w:bCs/>
          <w:iCs/>
        </w:rPr>
        <w:t>уровень административных барьеров, с которыми они сталкивались при осуществлении предпринимательской деятельности, в течение 3 лет.</w:t>
      </w:r>
    </w:p>
    <w:p w:rsidR="002C2509" w:rsidRDefault="002C2509" w:rsidP="002C2509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1C3">
        <w:rPr>
          <w:rFonts w:ascii="Times New Roman" w:hAnsi="Times New Roman" w:cs="Times New Roman"/>
          <w:sz w:val="24"/>
          <w:szCs w:val="24"/>
        </w:rPr>
        <w:t>Оценивая динамику уровня административных барьеров</w:t>
      </w:r>
      <w:r>
        <w:rPr>
          <w:rFonts w:ascii="Times New Roman" w:hAnsi="Times New Roman" w:cs="Times New Roman"/>
          <w:sz w:val="24"/>
          <w:szCs w:val="24"/>
        </w:rPr>
        <w:t xml:space="preserve"> за последние 3 года</w:t>
      </w:r>
      <w:r w:rsidRPr="002C31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можно сказать что, п</w:t>
      </w:r>
      <w:r w:rsidRPr="005B531E">
        <w:rPr>
          <w:rFonts w:ascii="Times New Roman" w:hAnsi="Times New Roman" w:cs="Times New Roman"/>
          <w:sz w:val="24"/>
          <w:szCs w:val="24"/>
        </w:rPr>
        <w:t xml:space="preserve">реимущественная часть респондентов </w:t>
      </w:r>
      <w:r w:rsidR="00D93B42">
        <w:rPr>
          <w:rFonts w:ascii="Times New Roman" w:hAnsi="Times New Roman" w:cs="Times New Roman"/>
          <w:sz w:val="24"/>
          <w:szCs w:val="24"/>
        </w:rPr>
        <w:t>25,5</w:t>
      </w:r>
      <w:r w:rsidRPr="005B531E">
        <w:rPr>
          <w:rFonts w:ascii="Times New Roman" w:hAnsi="Times New Roman" w:cs="Times New Roman"/>
          <w:sz w:val="24"/>
          <w:szCs w:val="24"/>
        </w:rPr>
        <w:t xml:space="preserve">% предпринимателей считают, что уровень административных барьеров для ведения бизнеса не изменился. </w:t>
      </w:r>
      <w:proofErr w:type="gramEnd"/>
    </w:p>
    <w:p w:rsidR="002C2509" w:rsidRDefault="002C2509" w:rsidP="002C2509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3B42">
        <w:rPr>
          <w:rFonts w:ascii="Times New Roman" w:hAnsi="Times New Roman" w:cs="Times New Roman"/>
          <w:sz w:val="24"/>
          <w:szCs w:val="24"/>
        </w:rPr>
        <w:t>1,8</w:t>
      </w:r>
      <w:r w:rsidRPr="002C31C3">
        <w:rPr>
          <w:rFonts w:ascii="Times New Roman" w:hAnsi="Times New Roman" w:cs="Times New Roman"/>
          <w:sz w:val="24"/>
          <w:szCs w:val="24"/>
        </w:rPr>
        <w:t>% опрошенных пришли к выводу о том, что их бизнесу за последние 3 года стало проще преодолевать административные барьеры.</w:t>
      </w:r>
    </w:p>
    <w:p w:rsidR="00BB6CFC" w:rsidRDefault="002C2509" w:rsidP="00BB6CFC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31C3">
        <w:rPr>
          <w:rFonts w:ascii="Times New Roman" w:hAnsi="Times New Roman" w:cs="Times New Roman"/>
          <w:sz w:val="24"/>
          <w:szCs w:val="24"/>
        </w:rPr>
        <w:t xml:space="preserve">При этом более </w:t>
      </w:r>
      <w:r w:rsidR="00D93B42">
        <w:rPr>
          <w:rFonts w:ascii="Times New Roman" w:hAnsi="Times New Roman" w:cs="Times New Roman"/>
          <w:sz w:val="24"/>
          <w:szCs w:val="24"/>
        </w:rPr>
        <w:t>38</w:t>
      </w:r>
      <w:r w:rsidRPr="002C31C3">
        <w:rPr>
          <w:rFonts w:ascii="Times New Roman" w:hAnsi="Times New Roman" w:cs="Times New Roman"/>
          <w:sz w:val="24"/>
          <w:szCs w:val="24"/>
        </w:rPr>
        <w:t xml:space="preserve">% респондентов отметили отсутствие административных барьеров.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93B42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% респондентов </w:t>
      </w:r>
      <w:r w:rsidRPr="002C31C3">
        <w:rPr>
          <w:rFonts w:ascii="Times New Roman" w:hAnsi="Times New Roman" w:cs="Times New Roman"/>
          <w:sz w:val="24"/>
          <w:szCs w:val="24"/>
        </w:rPr>
        <w:t xml:space="preserve">за последние 3 года стало сложнее преодолевать административные барьеры. </w:t>
      </w:r>
      <w:r w:rsidR="00BB6CFC">
        <w:rPr>
          <w:rFonts w:ascii="Times New Roman" w:hAnsi="Times New Roman" w:cs="Times New Roman"/>
          <w:sz w:val="24"/>
          <w:szCs w:val="24"/>
        </w:rPr>
        <w:t>Никто из участников опроса не посчитал</w:t>
      </w:r>
      <w:r w:rsidRPr="002C31C3">
        <w:rPr>
          <w:rFonts w:ascii="Times New Roman" w:hAnsi="Times New Roman" w:cs="Times New Roman"/>
          <w:sz w:val="24"/>
          <w:szCs w:val="24"/>
        </w:rPr>
        <w:t xml:space="preserve">, что административные барьеры полностью устранены. На появление новых барьеров для ведения деятельности указали </w:t>
      </w:r>
      <w:r w:rsidR="00D93B42">
        <w:rPr>
          <w:rFonts w:ascii="Times New Roman" w:hAnsi="Times New Roman" w:cs="Times New Roman"/>
          <w:sz w:val="24"/>
          <w:szCs w:val="24"/>
        </w:rPr>
        <w:t>5,5</w:t>
      </w:r>
      <w:r w:rsidRPr="002C31C3">
        <w:rPr>
          <w:rFonts w:ascii="Times New Roman" w:hAnsi="Times New Roman" w:cs="Times New Roman"/>
          <w:sz w:val="24"/>
          <w:szCs w:val="24"/>
        </w:rPr>
        <w:t>% предпринимателей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D09" w:rsidRDefault="00472D09" w:rsidP="00472D09">
      <w:pPr>
        <w:pStyle w:val="af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График 8</w:t>
      </w:r>
    </w:p>
    <w:p w:rsidR="00472D09" w:rsidRDefault="00472D09" w:rsidP="00BB6CFC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2509" w:rsidRDefault="002C2509" w:rsidP="00BB6CFC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7683" cy="3200400"/>
            <wp:effectExtent l="0" t="0" r="1270" b="0"/>
            <wp:docPr id="116" name="Диаграмма 1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2509" w:rsidRDefault="002C2509" w:rsidP="002C2509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3851" w:rsidRDefault="005A3851" w:rsidP="00D93B42">
      <w:pPr>
        <w:pStyle w:val="af"/>
        <w:ind w:firstLine="851"/>
        <w:jc w:val="both"/>
        <w:rPr>
          <w:bCs/>
          <w:iCs/>
        </w:rPr>
      </w:pPr>
    </w:p>
    <w:p w:rsidR="00233601" w:rsidRDefault="00BB6CFC" w:rsidP="00233601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3601">
        <w:rPr>
          <w:rFonts w:ascii="Times New Roman" w:hAnsi="Times New Roman" w:cs="Times New Roman"/>
        </w:rPr>
        <w:t xml:space="preserve">Субъекты предпринимательской деятельности дали оценку </w:t>
      </w:r>
      <w:r w:rsidRPr="00233601">
        <w:rPr>
          <w:rFonts w:ascii="Times New Roman" w:hAnsi="Times New Roman" w:cs="Times New Roman"/>
          <w:bCs/>
          <w:iCs/>
        </w:rPr>
        <w:t xml:space="preserve">преодолимости административных барьеров для ведения текущей деятельности и открытия нового бизнеса на рынке. </w:t>
      </w:r>
      <w:r w:rsidR="00233601">
        <w:rPr>
          <w:rFonts w:ascii="Times New Roman" w:hAnsi="Times New Roman" w:cs="Times New Roman"/>
          <w:bCs/>
          <w:iCs/>
        </w:rPr>
        <w:t>36,4</w:t>
      </w:r>
      <w:r w:rsidR="00233601" w:rsidRPr="00233601">
        <w:rPr>
          <w:rFonts w:ascii="Times New Roman" w:hAnsi="Times New Roman" w:cs="Times New Roman"/>
          <w:sz w:val="24"/>
          <w:szCs w:val="24"/>
        </w:rPr>
        <w:t>%</w:t>
      </w:r>
      <w:r w:rsidR="00233601">
        <w:rPr>
          <w:rFonts w:ascii="Times New Roman" w:hAnsi="Times New Roman" w:cs="Times New Roman"/>
          <w:sz w:val="24"/>
          <w:szCs w:val="24"/>
        </w:rPr>
        <w:t xml:space="preserve"> (20 чел.)</w:t>
      </w:r>
      <w:r w:rsidR="00233601" w:rsidRPr="00233601">
        <w:rPr>
          <w:rFonts w:ascii="Times New Roman" w:hAnsi="Times New Roman" w:cs="Times New Roman"/>
          <w:sz w:val="24"/>
          <w:szCs w:val="24"/>
        </w:rPr>
        <w:t xml:space="preserve"> респондентов отметили, что имеющиеся административные барьеры для ведения текущей</w:t>
      </w:r>
      <w:r w:rsidR="00233601" w:rsidRPr="00F434CB">
        <w:rPr>
          <w:rFonts w:ascii="Times New Roman" w:hAnsi="Times New Roman" w:cs="Times New Roman"/>
          <w:sz w:val="24"/>
          <w:szCs w:val="24"/>
        </w:rPr>
        <w:t xml:space="preserve"> деятельности и открытия нового бизнеса преодолимы без существенных затрат</w:t>
      </w:r>
      <w:r w:rsidR="00233601">
        <w:rPr>
          <w:rFonts w:ascii="Times New Roman" w:hAnsi="Times New Roman" w:cs="Times New Roman"/>
          <w:sz w:val="24"/>
          <w:szCs w:val="24"/>
        </w:rPr>
        <w:t>.</w:t>
      </w:r>
    </w:p>
    <w:p w:rsidR="00233601" w:rsidRDefault="00BB6CFC" w:rsidP="00BB6CFC">
      <w:pPr>
        <w:pStyle w:val="Default"/>
        <w:spacing w:line="276" w:lineRule="auto"/>
        <w:ind w:firstLine="425"/>
        <w:jc w:val="both"/>
      </w:pPr>
      <w:r w:rsidRPr="00FF0AFA">
        <w:t xml:space="preserve">По мнению </w:t>
      </w:r>
      <w:r w:rsidR="00233601">
        <w:t>27,2</w:t>
      </w:r>
      <w:r w:rsidRPr="00FF0AFA">
        <w:t>% (1</w:t>
      </w:r>
      <w:r w:rsidR="00233601">
        <w:t>5</w:t>
      </w:r>
      <w:r w:rsidRPr="00FF0AFA">
        <w:t xml:space="preserve"> чел.) предпринимателе</w:t>
      </w:r>
      <w:r w:rsidR="00233601">
        <w:t>й считает</w:t>
      </w:r>
      <w:r w:rsidRPr="00FF0AFA">
        <w:t xml:space="preserve">, что </w:t>
      </w:r>
      <w:r w:rsidRPr="00FF0AFA">
        <w:rPr>
          <w:iCs/>
        </w:rPr>
        <w:t>преодоление административных барьеров требует значительных затрат, 1</w:t>
      </w:r>
      <w:r w:rsidR="00233601">
        <w:rPr>
          <w:iCs/>
        </w:rPr>
        <w:t>8,2</w:t>
      </w:r>
      <w:r w:rsidRPr="00FF0AFA">
        <w:rPr>
          <w:iCs/>
        </w:rPr>
        <w:t>% (</w:t>
      </w:r>
      <w:r w:rsidR="00233601">
        <w:rPr>
          <w:iCs/>
        </w:rPr>
        <w:t>10</w:t>
      </w:r>
      <w:r w:rsidRPr="00FF0AFA">
        <w:rPr>
          <w:iCs/>
        </w:rPr>
        <w:t xml:space="preserve"> чел.) </w:t>
      </w:r>
      <w:r w:rsidRPr="00FF0AFA">
        <w:t xml:space="preserve">не ощущают в своей деятельности </w:t>
      </w:r>
      <w:r w:rsidRPr="00FF0AFA">
        <w:rPr>
          <w:iCs/>
        </w:rPr>
        <w:t>никаких административных барьеров</w:t>
      </w:r>
      <w:r w:rsidR="00233601">
        <w:rPr>
          <w:iCs/>
        </w:rPr>
        <w:t xml:space="preserve">. </w:t>
      </w:r>
      <w:r w:rsidRPr="00FF0AFA">
        <w:t xml:space="preserve"> Наличие </w:t>
      </w:r>
      <w:r w:rsidRPr="00FF0AFA">
        <w:rPr>
          <w:iCs/>
        </w:rPr>
        <w:t xml:space="preserve">непреодолимых административных барьеров </w:t>
      </w:r>
      <w:r w:rsidRPr="00FF0AFA">
        <w:t xml:space="preserve">отметили </w:t>
      </w:r>
      <w:r w:rsidR="00233601">
        <w:t>18,2</w:t>
      </w:r>
      <w:r w:rsidR="00233601" w:rsidRPr="00FF0AFA">
        <w:t>% (</w:t>
      </w:r>
      <w:r w:rsidR="00233601">
        <w:t>10</w:t>
      </w:r>
      <w:r w:rsidR="00233601" w:rsidRPr="00FF0AFA">
        <w:t xml:space="preserve"> чел.)</w:t>
      </w:r>
      <w:r w:rsidR="00233601">
        <w:t xml:space="preserve"> респондентов.</w:t>
      </w:r>
    </w:p>
    <w:p w:rsidR="00233601" w:rsidRDefault="00233601" w:rsidP="00BB6CFC">
      <w:pPr>
        <w:pStyle w:val="Default"/>
        <w:spacing w:line="276" w:lineRule="auto"/>
        <w:ind w:firstLine="425"/>
        <w:jc w:val="both"/>
      </w:pPr>
    </w:p>
    <w:p w:rsidR="00233601" w:rsidRDefault="00233601" w:rsidP="00233601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85A">
        <w:rPr>
          <w:rFonts w:ascii="Times New Roman" w:hAnsi="Times New Roman" w:cs="Times New Roman"/>
          <w:sz w:val="24"/>
          <w:szCs w:val="24"/>
        </w:rPr>
        <w:t>Большинство субъектов предпринимательской деятельности не подавали обращений в надзорные органы (</w:t>
      </w:r>
      <w:r>
        <w:rPr>
          <w:rFonts w:ascii="Times New Roman" w:hAnsi="Times New Roman" w:cs="Times New Roman"/>
          <w:sz w:val="24"/>
          <w:szCs w:val="24"/>
        </w:rPr>
        <w:t>81,8%</w:t>
      </w:r>
      <w:r w:rsidRPr="00DF385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33601" w:rsidRDefault="00233601" w:rsidP="00233601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385A">
        <w:rPr>
          <w:rFonts w:ascii="Times New Roman" w:hAnsi="Times New Roman" w:cs="Times New Roman"/>
          <w:sz w:val="24"/>
          <w:szCs w:val="24"/>
        </w:rPr>
        <w:t xml:space="preserve">Тем не менее, </w:t>
      </w:r>
      <w:r>
        <w:rPr>
          <w:rFonts w:ascii="Times New Roman" w:hAnsi="Times New Roman" w:cs="Times New Roman"/>
          <w:sz w:val="24"/>
          <w:szCs w:val="24"/>
        </w:rPr>
        <w:t>18,2% опрошенных</w:t>
      </w:r>
      <w:r w:rsidRPr="00DF385A">
        <w:rPr>
          <w:rFonts w:ascii="Times New Roman" w:hAnsi="Times New Roman" w:cs="Times New Roman"/>
          <w:sz w:val="24"/>
          <w:szCs w:val="24"/>
        </w:rPr>
        <w:t>, обраща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DF385A">
        <w:rPr>
          <w:rFonts w:ascii="Times New Roman" w:hAnsi="Times New Roman" w:cs="Times New Roman"/>
          <w:sz w:val="24"/>
          <w:szCs w:val="24"/>
        </w:rPr>
        <w:t xml:space="preserve"> за защитой своих прав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601" w:rsidRDefault="00233601" w:rsidP="00233601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E0F">
        <w:rPr>
          <w:rFonts w:ascii="Times New Roman" w:hAnsi="Times New Roman" w:cs="Times New Roman"/>
          <w:sz w:val="24"/>
          <w:szCs w:val="24"/>
        </w:rPr>
        <w:t xml:space="preserve">Наибольшее количество обращений поступило в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(40%)</w:t>
      </w:r>
      <w:r w:rsidRPr="002E4E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органы власти региона – 40%. </w:t>
      </w:r>
      <w:r w:rsidRPr="002E4E0F">
        <w:rPr>
          <w:rFonts w:ascii="Times New Roman" w:hAnsi="Times New Roman" w:cs="Times New Roman"/>
          <w:sz w:val="24"/>
          <w:szCs w:val="24"/>
        </w:rPr>
        <w:t xml:space="preserve">В </w:t>
      </w:r>
      <w:r w:rsidRPr="00396A6A">
        <w:rPr>
          <w:rFonts w:ascii="Times New Roman" w:hAnsi="Times New Roman" w:cs="Times New Roman"/>
          <w:sz w:val="24"/>
          <w:szCs w:val="24"/>
        </w:rPr>
        <w:t>Федеральную антимонопольную службу</w:t>
      </w:r>
      <w:r>
        <w:rPr>
          <w:rFonts w:ascii="Times New Roman" w:hAnsi="Times New Roman" w:cs="Times New Roman"/>
          <w:sz w:val="24"/>
          <w:szCs w:val="24"/>
        </w:rPr>
        <w:t xml:space="preserve"> и органы прокуратуры</w:t>
      </w:r>
      <w:r w:rsidR="005A1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обратилось по 10% предпринимателей. </w:t>
      </w:r>
    </w:p>
    <w:p w:rsidR="00233601" w:rsidRDefault="00233601" w:rsidP="00233601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1C71" w:rsidRPr="00F66B13" w:rsidRDefault="00233601" w:rsidP="005A1C71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 w:rsidR="005A1C71" w:rsidRPr="00F66B13">
        <w:rPr>
          <w:rFonts w:ascii="Times New Roman" w:hAnsi="Times New Roman" w:cs="Times New Roman"/>
          <w:b/>
          <w:bCs/>
          <w:sz w:val="24"/>
          <w:szCs w:val="24"/>
        </w:rPr>
        <w:t>Оценка субъектами предпринимательской деятельности</w:t>
      </w:r>
    </w:p>
    <w:p w:rsidR="005A1C71" w:rsidRPr="00F66B13" w:rsidRDefault="005A1C71" w:rsidP="005A1C71">
      <w:pPr>
        <w:pStyle w:val="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59629354"/>
      <w:r w:rsidRPr="00F66B13">
        <w:rPr>
          <w:rFonts w:ascii="Times New Roman" w:hAnsi="Times New Roman" w:cs="Times New Roman"/>
          <w:b/>
          <w:bCs/>
          <w:sz w:val="24"/>
          <w:szCs w:val="24"/>
        </w:rPr>
        <w:t>услуг субъектов естественных монополий</w:t>
      </w:r>
      <w:bookmarkEnd w:id="1"/>
    </w:p>
    <w:p w:rsidR="005A1C71" w:rsidRPr="00F66B13" w:rsidRDefault="005A1C71" w:rsidP="005A1C71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1C71" w:rsidRPr="00F66B13" w:rsidRDefault="005A1C71" w:rsidP="005A1C71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6B13">
        <w:rPr>
          <w:rFonts w:ascii="Times New Roman" w:hAnsi="Times New Roman" w:cs="Times New Roman"/>
          <w:sz w:val="24"/>
          <w:szCs w:val="24"/>
        </w:rPr>
        <w:t>Субъекты предпринимательской деятельности оценивали удовлетворенность услугами естественных монополий по следующим трем параметрам: сроки получения доступа, сложность (количество) процедур подключения, стоимость подключения.</w:t>
      </w:r>
    </w:p>
    <w:p w:rsidR="005A1C71" w:rsidRDefault="005A1C71" w:rsidP="005A1C71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6B13">
        <w:rPr>
          <w:rFonts w:ascii="Times New Roman" w:hAnsi="Times New Roman" w:cs="Times New Roman"/>
          <w:sz w:val="24"/>
          <w:szCs w:val="24"/>
        </w:rPr>
        <w:t>Анализ мнений респондентов показал, что в целом оценка респондентами услуг естественных монополий сложилась на удовлетворительном уровне.</w:t>
      </w:r>
    </w:p>
    <w:p w:rsidR="005A1C71" w:rsidRDefault="005A1C71" w:rsidP="005A1C71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1C71" w:rsidRDefault="005A1C71" w:rsidP="005A1C71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6B13">
        <w:rPr>
          <w:rFonts w:ascii="Times New Roman" w:hAnsi="Times New Roman" w:cs="Times New Roman"/>
          <w:sz w:val="24"/>
          <w:szCs w:val="24"/>
        </w:rPr>
        <w:t xml:space="preserve">В частности, по срокам получения доступа в среднем </w:t>
      </w:r>
      <w:r>
        <w:rPr>
          <w:rFonts w:ascii="Times New Roman" w:hAnsi="Times New Roman" w:cs="Times New Roman"/>
          <w:sz w:val="24"/>
          <w:szCs w:val="24"/>
        </w:rPr>
        <w:t xml:space="preserve">половина </w:t>
      </w:r>
      <w:r w:rsidRPr="00F66B13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66B13">
        <w:rPr>
          <w:rFonts w:ascii="Times New Roman" w:hAnsi="Times New Roman" w:cs="Times New Roman"/>
          <w:sz w:val="24"/>
          <w:szCs w:val="24"/>
        </w:rPr>
        <w:t xml:space="preserve"> бизнеса оценил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6B13">
        <w:rPr>
          <w:rFonts w:ascii="Times New Roman" w:hAnsi="Times New Roman" w:cs="Times New Roman"/>
          <w:sz w:val="24"/>
          <w:szCs w:val="24"/>
        </w:rPr>
        <w:t xml:space="preserve"> услуги субъектов естественных монополий как удовлетворительные. </w:t>
      </w:r>
    </w:p>
    <w:p w:rsidR="00472D09" w:rsidRDefault="00472D09" w:rsidP="005A1C71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2D09" w:rsidRDefault="00472D09" w:rsidP="00472D09">
      <w:pPr>
        <w:pStyle w:val="af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График 9</w:t>
      </w:r>
    </w:p>
    <w:p w:rsidR="005A1C71" w:rsidRDefault="005A1C71" w:rsidP="005A1C71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662529"/>
            <wp:effectExtent l="0" t="0" r="0" b="508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A1C71" w:rsidRDefault="005A1C71" w:rsidP="005A1C71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сложности (количеству процедур) подключения в среднем 4</w:t>
      </w:r>
      <w:r w:rsidR="006A5CC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опрошенных оценили услуги удовлетворительно. </w:t>
      </w:r>
    </w:p>
    <w:p w:rsidR="00472D09" w:rsidRDefault="00472D09" w:rsidP="00472D09">
      <w:pPr>
        <w:pStyle w:val="af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10</w:t>
      </w:r>
    </w:p>
    <w:p w:rsidR="005A1C71" w:rsidRDefault="005A1C71" w:rsidP="005A1C71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757831"/>
            <wp:effectExtent l="0" t="0" r="0" b="4445"/>
            <wp:docPr id="1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A1C71" w:rsidRDefault="005A1C71" w:rsidP="005A1C71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1C71" w:rsidRDefault="005A1C71" w:rsidP="005A1C71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6189">
        <w:rPr>
          <w:rFonts w:ascii="Times New Roman" w:hAnsi="Times New Roman" w:cs="Times New Roman"/>
          <w:sz w:val="24"/>
          <w:szCs w:val="24"/>
        </w:rPr>
        <w:t>По стоимости подключения услуг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5EBF">
        <w:rPr>
          <w:rFonts w:ascii="Times New Roman" w:hAnsi="Times New Roman" w:cs="Times New Roman"/>
          <w:sz w:val="24"/>
          <w:szCs w:val="24"/>
        </w:rPr>
        <w:t xml:space="preserve">более 40% респондентов затруднились ответить. </w:t>
      </w:r>
    </w:p>
    <w:p w:rsidR="00472D09" w:rsidRDefault="00472D09" w:rsidP="00472D09">
      <w:pPr>
        <w:pStyle w:val="af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График11</w:t>
      </w:r>
    </w:p>
    <w:p w:rsidR="005A1C71" w:rsidRDefault="005A1C71" w:rsidP="005A1C71">
      <w:pPr>
        <w:pStyle w:val="af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340864"/>
            <wp:effectExtent l="0" t="0" r="0" b="2540"/>
            <wp:docPr id="1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1C71" w:rsidRDefault="005A1C71" w:rsidP="005A1C71">
      <w:pPr>
        <w:pStyle w:val="af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EBF" w:rsidRPr="00F866BE" w:rsidRDefault="00485EBF" w:rsidP="00485EB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6BE">
        <w:rPr>
          <w:rFonts w:ascii="Times New Roman" w:hAnsi="Times New Roman" w:cs="Times New Roman"/>
          <w:b/>
          <w:sz w:val="24"/>
          <w:szCs w:val="24"/>
        </w:rPr>
        <w:t>Мнение субъектов предпринимательской деятельности относительно того,</w:t>
      </w:r>
    </w:p>
    <w:p w:rsidR="00485EBF" w:rsidRPr="00F866BE" w:rsidRDefault="00485EBF" w:rsidP="00485EB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6BE">
        <w:rPr>
          <w:rFonts w:ascii="Times New Roman" w:hAnsi="Times New Roman" w:cs="Times New Roman"/>
          <w:b/>
          <w:sz w:val="24"/>
          <w:szCs w:val="24"/>
        </w:rPr>
        <w:t>на что в первую очередь должна быть направлена работа</w:t>
      </w:r>
    </w:p>
    <w:p w:rsidR="00485EBF" w:rsidRPr="00F866BE" w:rsidRDefault="00485EBF" w:rsidP="00485EB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6BE">
        <w:rPr>
          <w:rFonts w:ascii="Times New Roman" w:hAnsi="Times New Roman" w:cs="Times New Roman"/>
          <w:b/>
          <w:sz w:val="24"/>
          <w:szCs w:val="24"/>
        </w:rPr>
        <w:t xml:space="preserve">по развитию конкуренции в </w:t>
      </w:r>
      <w:r w:rsidR="009920A3">
        <w:rPr>
          <w:rFonts w:ascii="Times New Roman" w:hAnsi="Times New Roman" w:cs="Times New Roman"/>
          <w:b/>
          <w:sz w:val="24"/>
          <w:szCs w:val="24"/>
        </w:rPr>
        <w:t>Республике Бурятия</w:t>
      </w:r>
    </w:p>
    <w:p w:rsidR="00485EBF" w:rsidRPr="00F866BE" w:rsidRDefault="00485EBF" w:rsidP="00485EB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BF" w:rsidRDefault="00485EBF" w:rsidP="00485EBF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6BE">
        <w:rPr>
          <w:rFonts w:ascii="Times New Roman" w:hAnsi="Times New Roman" w:cs="Times New Roman"/>
          <w:sz w:val="24"/>
          <w:szCs w:val="24"/>
        </w:rPr>
        <w:t xml:space="preserve">В результате анализа выбора предпринимателей можно выделить группу ответов, составивших в сумме практически </w:t>
      </w:r>
      <w:r w:rsidR="009920A3">
        <w:rPr>
          <w:rFonts w:ascii="Times New Roman" w:hAnsi="Times New Roman" w:cs="Times New Roman"/>
          <w:sz w:val="24"/>
          <w:szCs w:val="24"/>
        </w:rPr>
        <w:t>71,9%</w:t>
      </w:r>
      <w:r w:rsidRPr="00F866BE">
        <w:rPr>
          <w:rFonts w:ascii="Times New Roman" w:hAnsi="Times New Roman" w:cs="Times New Roman"/>
          <w:sz w:val="24"/>
          <w:szCs w:val="24"/>
        </w:rPr>
        <w:t xml:space="preserve"> общего числа. Так, в качестве основных направлений развития конкурентной среды в регионе респондентами предлагается: контроль над ростом цен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920A3">
        <w:rPr>
          <w:rFonts w:ascii="Times New Roman" w:hAnsi="Times New Roman" w:cs="Times New Roman"/>
          <w:sz w:val="24"/>
          <w:szCs w:val="24"/>
        </w:rPr>
        <w:t>6,3</w:t>
      </w:r>
      <w:r w:rsidRPr="00F866BE">
        <w:rPr>
          <w:rFonts w:ascii="Times New Roman" w:hAnsi="Times New Roman" w:cs="Times New Roman"/>
          <w:sz w:val="24"/>
          <w:szCs w:val="24"/>
        </w:rPr>
        <w:t xml:space="preserve">%; </w:t>
      </w:r>
      <w:r w:rsidR="009920A3">
        <w:rPr>
          <w:rFonts w:ascii="Times New Roman" w:hAnsi="Times New Roman" w:cs="Times New Roman"/>
          <w:sz w:val="24"/>
          <w:szCs w:val="24"/>
        </w:rPr>
        <w:t xml:space="preserve">помощь начинающим предпринимателям </w:t>
      </w:r>
      <w:r>
        <w:rPr>
          <w:rFonts w:ascii="Times New Roman" w:hAnsi="Times New Roman" w:cs="Times New Roman"/>
          <w:sz w:val="24"/>
          <w:szCs w:val="24"/>
        </w:rPr>
        <w:t>– 1</w:t>
      </w:r>
      <w:r w:rsidR="009920A3">
        <w:rPr>
          <w:rFonts w:ascii="Times New Roman" w:hAnsi="Times New Roman" w:cs="Times New Roman"/>
          <w:sz w:val="24"/>
          <w:szCs w:val="24"/>
        </w:rPr>
        <w:t>9,3</w:t>
      </w:r>
      <w:r>
        <w:rPr>
          <w:rFonts w:ascii="Times New Roman" w:hAnsi="Times New Roman" w:cs="Times New Roman"/>
          <w:sz w:val="24"/>
          <w:szCs w:val="24"/>
        </w:rPr>
        <w:t>%; с</w:t>
      </w:r>
      <w:r w:rsidRPr="00045784">
        <w:rPr>
          <w:rFonts w:ascii="Times New Roman" w:hAnsi="Times New Roman" w:cs="Times New Roman"/>
          <w:sz w:val="24"/>
          <w:szCs w:val="24"/>
        </w:rPr>
        <w:t>оздание условий для увеличения юридических и физических лиц (ИП), продающих товары, работы,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0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920A3">
        <w:rPr>
          <w:rFonts w:ascii="Times New Roman" w:hAnsi="Times New Roman" w:cs="Times New Roman"/>
          <w:sz w:val="24"/>
          <w:szCs w:val="24"/>
        </w:rPr>
        <w:t>7,8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r w:rsidR="009920A3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социального предпринимательства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99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  <w:r w:rsidRPr="00F86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8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ридическая защита предпринимателей</w:t>
      </w:r>
      <w:r w:rsidRPr="00F866BE">
        <w:rPr>
          <w:rFonts w:ascii="Times New Roman" w:hAnsi="Times New Roman" w:cs="Times New Roman"/>
          <w:sz w:val="24"/>
          <w:szCs w:val="24"/>
        </w:rPr>
        <w:t xml:space="preserve"> – </w:t>
      </w:r>
      <w:r w:rsidR="009920A3">
        <w:rPr>
          <w:rFonts w:ascii="Times New Roman" w:hAnsi="Times New Roman" w:cs="Times New Roman"/>
          <w:sz w:val="24"/>
          <w:szCs w:val="24"/>
        </w:rPr>
        <w:t>8,1</w:t>
      </w:r>
      <w:r w:rsidRPr="00F866BE">
        <w:rPr>
          <w:rFonts w:ascii="Times New Roman" w:hAnsi="Times New Roman" w:cs="Times New Roman"/>
          <w:sz w:val="24"/>
          <w:szCs w:val="24"/>
        </w:rPr>
        <w:t>%.</w:t>
      </w:r>
    </w:p>
    <w:p w:rsidR="00485EBF" w:rsidRDefault="00485EBF" w:rsidP="00485EBF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Look w:val="04A0"/>
      </w:tblPr>
      <w:tblGrid>
        <w:gridCol w:w="8620"/>
        <w:gridCol w:w="960"/>
      </w:tblGrid>
      <w:tr w:rsidR="00485EBF" w:rsidRPr="00950602" w:rsidTr="00914870">
        <w:trPr>
          <w:trHeight w:val="63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BF" w:rsidRPr="00950602" w:rsidRDefault="00485EBF" w:rsidP="00914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60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увеличения юридических и физических лиц (ИП), продающих товары, работы, услуги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F" w:rsidRPr="00950602" w:rsidRDefault="009920A3" w:rsidP="009148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17,8</w:t>
            </w:r>
          </w:p>
        </w:tc>
      </w:tr>
      <w:tr w:rsidR="00485EBF" w:rsidRPr="00950602" w:rsidTr="00914870">
        <w:trPr>
          <w:trHeight w:val="63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BF" w:rsidRPr="00950602" w:rsidRDefault="00485EBF" w:rsidP="00914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60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F" w:rsidRPr="00950602" w:rsidRDefault="009920A3" w:rsidP="009148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</w:tr>
      <w:tr w:rsidR="00485EBF" w:rsidRPr="00950602" w:rsidTr="00914870">
        <w:trPr>
          <w:trHeight w:val="63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BF" w:rsidRPr="00950602" w:rsidRDefault="00485EBF" w:rsidP="00914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60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того, чтобы одна компания не начинала полностью диктовать условия на рынке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F" w:rsidRPr="00950602" w:rsidRDefault="009920A3" w:rsidP="009148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5,2</w:t>
            </w:r>
          </w:p>
        </w:tc>
      </w:tr>
      <w:tr w:rsidR="00485EBF" w:rsidRPr="00950602" w:rsidTr="00914870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BF" w:rsidRPr="00950602" w:rsidRDefault="00485EBF" w:rsidP="00914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602"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над ростом цен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F" w:rsidRPr="00950602" w:rsidRDefault="009920A3" w:rsidP="009148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16,3</w:t>
            </w:r>
          </w:p>
        </w:tc>
      </w:tr>
      <w:tr w:rsidR="00485EBF" w:rsidRPr="00950602" w:rsidTr="00914870">
        <w:trPr>
          <w:trHeight w:val="63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BF" w:rsidRPr="00950602" w:rsidRDefault="00485EBF" w:rsidP="00914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60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F" w:rsidRPr="00950602" w:rsidRDefault="009920A3" w:rsidP="009148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6,7</w:t>
            </w:r>
          </w:p>
        </w:tc>
      </w:tr>
      <w:tr w:rsidR="00485EBF" w:rsidRPr="00950602" w:rsidTr="00914870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BF" w:rsidRPr="00950602" w:rsidRDefault="00485EBF" w:rsidP="00914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60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F" w:rsidRPr="00950602" w:rsidRDefault="009920A3" w:rsidP="009148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6,7</w:t>
            </w:r>
          </w:p>
        </w:tc>
      </w:tr>
      <w:tr w:rsidR="00485EBF" w:rsidRPr="00950602" w:rsidTr="00914870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BF" w:rsidRPr="00950602" w:rsidRDefault="00485EBF" w:rsidP="00914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60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F" w:rsidRPr="00950602" w:rsidRDefault="009920A3" w:rsidP="009148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10,4</w:t>
            </w:r>
          </w:p>
        </w:tc>
      </w:tr>
      <w:tr w:rsidR="00485EBF" w:rsidRPr="00950602" w:rsidTr="00914870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BF" w:rsidRPr="00950602" w:rsidRDefault="00485EBF" w:rsidP="00914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602">
              <w:rPr>
                <w:rFonts w:ascii="Times New Roman" w:hAnsi="Times New Roman"/>
                <w:color w:val="000000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F" w:rsidRPr="00950602" w:rsidRDefault="009920A3" w:rsidP="009148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19,3</w:t>
            </w:r>
          </w:p>
        </w:tc>
      </w:tr>
      <w:tr w:rsidR="00485EBF" w:rsidRPr="00950602" w:rsidTr="00914870">
        <w:trPr>
          <w:trHeight w:val="63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BF" w:rsidRPr="00950602" w:rsidRDefault="00485EBF" w:rsidP="00914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работы естественных монополий, таких как водоснабжение, </w:t>
            </w:r>
            <w:proofErr w:type="spellStart"/>
            <w:r w:rsidRPr="00950602">
              <w:rPr>
                <w:rFonts w:ascii="Times New Roman" w:hAnsi="Times New Roman"/>
                <w:color w:val="000000"/>
                <w:sz w:val="24"/>
                <w:szCs w:val="24"/>
              </w:rPr>
              <w:t>электро</w:t>
            </w:r>
            <w:proofErr w:type="spellEnd"/>
            <w:r w:rsidRPr="00950602">
              <w:rPr>
                <w:rFonts w:ascii="Times New Roman" w:hAnsi="Times New Roman"/>
                <w:color w:val="000000"/>
                <w:sz w:val="24"/>
                <w:szCs w:val="24"/>
              </w:rPr>
              <w:t>- и теплоснабжение, ж/</w:t>
            </w:r>
            <w:proofErr w:type="spellStart"/>
            <w:r w:rsidRPr="0095060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950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авиатранспорт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F" w:rsidRPr="00950602" w:rsidRDefault="009920A3" w:rsidP="009148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</w:tr>
      <w:tr w:rsidR="00485EBF" w:rsidRPr="00950602" w:rsidTr="00914870">
        <w:trPr>
          <w:trHeight w:val="63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BF" w:rsidRPr="00950602" w:rsidRDefault="00485EBF" w:rsidP="00914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602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F" w:rsidRPr="00950602" w:rsidRDefault="009920A3" w:rsidP="009148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1,5</w:t>
            </w:r>
          </w:p>
        </w:tc>
      </w:tr>
      <w:tr w:rsidR="00485EBF" w:rsidRPr="00950602" w:rsidTr="00914870">
        <w:trPr>
          <w:trHeight w:val="63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BF" w:rsidRPr="00950602" w:rsidRDefault="00485EBF" w:rsidP="009148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60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F" w:rsidRPr="00950602" w:rsidRDefault="009920A3" w:rsidP="009148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3,7</w:t>
            </w:r>
          </w:p>
        </w:tc>
      </w:tr>
      <w:tr w:rsidR="00485EBF" w:rsidRPr="00950602" w:rsidTr="00914870">
        <w:trPr>
          <w:trHeight w:val="63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BF" w:rsidRPr="00950602" w:rsidRDefault="00485EBF" w:rsidP="00914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602">
              <w:rPr>
                <w:rFonts w:ascii="Times New Roman" w:hAnsi="Times New Roman"/>
                <w:color w:val="000000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F" w:rsidRPr="00950602" w:rsidRDefault="009920A3" w:rsidP="009148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485EBF" w:rsidRPr="00950602" w:rsidTr="00914870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BF" w:rsidRPr="00950602" w:rsidRDefault="00485EBF" w:rsidP="00914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602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Юридическая защита предпринимателей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F" w:rsidRPr="00950602" w:rsidRDefault="009920A3" w:rsidP="009148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8,1</w:t>
            </w:r>
          </w:p>
        </w:tc>
      </w:tr>
      <w:tr w:rsidR="00485EBF" w:rsidRPr="00950602" w:rsidTr="00914870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BF" w:rsidRPr="00950602" w:rsidRDefault="00485EBF" w:rsidP="00914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602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новых направлений развития экономики республики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F" w:rsidRPr="00950602" w:rsidRDefault="009920A3" w:rsidP="009148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</w:t>
            </w:r>
          </w:p>
        </w:tc>
      </w:tr>
      <w:tr w:rsidR="00485EBF" w:rsidRPr="00950602" w:rsidTr="00914870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EBF" w:rsidRPr="00950602" w:rsidRDefault="00485EBF" w:rsidP="009148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0602">
              <w:rPr>
                <w:rFonts w:ascii="Times New Roman" w:hAnsi="Times New Roman"/>
                <w:color w:val="000000"/>
                <w:sz w:val="24"/>
                <w:szCs w:val="24"/>
              </w:rPr>
              <w:t>Другое</w:t>
            </w:r>
            <w:proofErr w:type="gramEnd"/>
            <w:r w:rsidRPr="009506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(указать свой вариант, если ни один из предложенных не подходит)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BF" w:rsidRPr="00950602" w:rsidRDefault="009920A3" w:rsidP="009148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5A1C71" w:rsidRPr="00950602" w:rsidRDefault="005A1C71" w:rsidP="005A1C71">
      <w:pPr>
        <w:pStyle w:val="af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B6CFC" w:rsidRPr="00FF0AFA" w:rsidRDefault="00BB6CFC" w:rsidP="00BB6CFC">
      <w:pPr>
        <w:pStyle w:val="Default"/>
        <w:spacing w:line="276" w:lineRule="auto"/>
        <w:ind w:firstLine="425"/>
        <w:jc w:val="both"/>
      </w:pPr>
    </w:p>
    <w:p w:rsidR="00BB6CFC" w:rsidRDefault="00BB6CFC" w:rsidP="005A38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0D67" w:rsidRDefault="00FE0D67" w:rsidP="005A38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E0D67" w:rsidSect="004D73D2">
      <w:pgSz w:w="11906" w:h="16838"/>
      <w:pgMar w:top="993" w:right="1133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Condence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9B4"/>
    <w:multiLevelType w:val="hybridMultilevel"/>
    <w:tmpl w:val="08EA4AF6"/>
    <w:lvl w:ilvl="0" w:tplc="31866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783E8B"/>
    <w:multiLevelType w:val="hybridMultilevel"/>
    <w:tmpl w:val="5C5CD02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97075B0"/>
    <w:multiLevelType w:val="hybridMultilevel"/>
    <w:tmpl w:val="27CAFA86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22A86"/>
    <w:multiLevelType w:val="hybridMultilevel"/>
    <w:tmpl w:val="3D6A6AA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395C36B9"/>
    <w:multiLevelType w:val="hybridMultilevel"/>
    <w:tmpl w:val="0E22945C"/>
    <w:lvl w:ilvl="0" w:tplc="7722E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986500"/>
    <w:multiLevelType w:val="hybridMultilevel"/>
    <w:tmpl w:val="998652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0731AD9"/>
    <w:multiLevelType w:val="hybridMultilevel"/>
    <w:tmpl w:val="432C6E1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5CFA1D2E"/>
    <w:multiLevelType w:val="hybridMultilevel"/>
    <w:tmpl w:val="0800315E"/>
    <w:lvl w:ilvl="0" w:tplc="87F07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3D73DD"/>
    <w:multiLevelType w:val="hybridMultilevel"/>
    <w:tmpl w:val="5AFCFDEE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95D5DE3"/>
    <w:multiLevelType w:val="hybridMultilevel"/>
    <w:tmpl w:val="20F4A496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82FB6"/>
    <w:multiLevelType w:val="hybridMultilevel"/>
    <w:tmpl w:val="27CAFA86"/>
    <w:lvl w:ilvl="0" w:tplc="46324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05D63"/>
    <w:multiLevelType w:val="hybridMultilevel"/>
    <w:tmpl w:val="9A8C9028"/>
    <w:lvl w:ilvl="0" w:tplc="8B548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0985782"/>
    <w:multiLevelType w:val="hybridMultilevel"/>
    <w:tmpl w:val="C2525646"/>
    <w:lvl w:ilvl="0" w:tplc="326265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406603B"/>
    <w:multiLevelType w:val="hybridMultilevel"/>
    <w:tmpl w:val="8520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36D5A"/>
    <w:multiLevelType w:val="hybridMultilevel"/>
    <w:tmpl w:val="E7D433CA"/>
    <w:lvl w:ilvl="0" w:tplc="A9A6F7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4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A2F76"/>
    <w:rsid w:val="000051A1"/>
    <w:rsid w:val="00020724"/>
    <w:rsid w:val="00030458"/>
    <w:rsid w:val="00034E7D"/>
    <w:rsid w:val="00065CCD"/>
    <w:rsid w:val="00066FED"/>
    <w:rsid w:val="00070DEF"/>
    <w:rsid w:val="000A632D"/>
    <w:rsid w:val="000B0F81"/>
    <w:rsid w:val="000D52EE"/>
    <w:rsid w:val="000E1C1C"/>
    <w:rsid w:val="00117E03"/>
    <w:rsid w:val="0013636C"/>
    <w:rsid w:val="00136908"/>
    <w:rsid w:val="0014770E"/>
    <w:rsid w:val="001664C7"/>
    <w:rsid w:val="00190952"/>
    <w:rsid w:val="001C00FD"/>
    <w:rsid w:val="001C6039"/>
    <w:rsid w:val="001D365C"/>
    <w:rsid w:val="001F7898"/>
    <w:rsid w:val="00221EF0"/>
    <w:rsid w:val="00231C62"/>
    <w:rsid w:val="00232DB4"/>
    <w:rsid w:val="00233601"/>
    <w:rsid w:val="0023510D"/>
    <w:rsid w:val="0024250D"/>
    <w:rsid w:val="002471C7"/>
    <w:rsid w:val="002555E1"/>
    <w:rsid w:val="00273488"/>
    <w:rsid w:val="002763FD"/>
    <w:rsid w:val="00293FF0"/>
    <w:rsid w:val="002B3C73"/>
    <w:rsid w:val="002C2509"/>
    <w:rsid w:val="002D1325"/>
    <w:rsid w:val="002E2132"/>
    <w:rsid w:val="002E2851"/>
    <w:rsid w:val="002F76E7"/>
    <w:rsid w:val="003434CC"/>
    <w:rsid w:val="0036439C"/>
    <w:rsid w:val="003773B1"/>
    <w:rsid w:val="00385B21"/>
    <w:rsid w:val="00386A08"/>
    <w:rsid w:val="003926C5"/>
    <w:rsid w:val="003B5AD5"/>
    <w:rsid w:val="003C27C0"/>
    <w:rsid w:val="003F11C9"/>
    <w:rsid w:val="00421345"/>
    <w:rsid w:val="00430126"/>
    <w:rsid w:val="00462316"/>
    <w:rsid w:val="00466E7C"/>
    <w:rsid w:val="00472D09"/>
    <w:rsid w:val="00485EBF"/>
    <w:rsid w:val="004A0AF8"/>
    <w:rsid w:val="004D56AE"/>
    <w:rsid w:val="004D73D2"/>
    <w:rsid w:val="004E7979"/>
    <w:rsid w:val="004F7287"/>
    <w:rsid w:val="00512AD7"/>
    <w:rsid w:val="00542602"/>
    <w:rsid w:val="005A1C71"/>
    <w:rsid w:val="005A3851"/>
    <w:rsid w:val="005A5917"/>
    <w:rsid w:val="00600B5A"/>
    <w:rsid w:val="0062791B"/>
    <w:rsid w:val="00640AD1"/>
    <w:rsid w:val="00663858"/>
    <w:rsid w:val="00671A26"/>
    <w:rsid w:val="00687579"/>
    <w:rsid w:val="006A1259"/>
    <w:rsid w:val="006A5CCE"/>
    <w:rsid w:val="006C1F23"/>
    <w:rsid w:val="006C4596"/>
    <w:rsid w:val="006C6DE6"/>
    <w:rsid w:val="006E09AC"/>
    <w:rsid w:val="006E28C3"/>
    <w:rsid w:val="007037B4"/>
    <w:rsid w:val="0070440D"/>
    <w:rsid w:val="00715F00"/>
    <w:rsid w:val="007237BE"/>
    <w:rsid w:val="00733DF4"/>
    <w:rsid w:val="0074224E"/>
    <w:rsid w:val="00742518"/>
    <w:rsid w:val="00751208"/>
    <w:rsid w:val="00766BA7"/>
    <w:rsid w:val="007B678F"/>
    <w:rsid w:val="007C4F7C"/>
    <w:rsid w:val="007C6661"/>
    <w:rsid w:val="00803551"/>
    <w:rsid w:val="00851A69"/>
    <w:rsid w:val="00874F5E"/>
    <w:rsid w:val="00894657"/>
    <w:rsid w:val="008A1E9C"/>
    <w:rsid w:val="008B1C04"/>
    <w:rsid w:val="008C2401"/>
    <w:rsid w:val="008C6DB7"/>
    <w:rsid w:val="008D599E"/>
    <w:rsid w:val="008E4F06"/>
    <w:rsid w:val="008E6112"/>
    <w:rsid w:val="00912F6E"/>
    <w:rsid w:val="00914870"/>
    <w:rsid w:val="009242A0"/>
    <w:rsid w:val="0093650D"/>
    <w:rsid w:val="00950602"/>
    <w:rsid w:val="00957D8D"/>
    <w:rsid w:val="00960055"/>
    <w:rsid w:val="009920A3"/>
    <w:rsid w:val="009B2C65"/>
    <w:rsid w:val="009B6342"/>
    <w:rsid w:val="009E5586"/>
    <w:rsid w:val="00A01D19"/>
    <w:rsid w:val="00A51F11"/>
    <w:rsid w:val="00A562F9"/>
    <w:rsid w:val="00A90C29"/>
    <w:rsid w:val="00A91735"/>
    <w:rsid w:val="00AB7F78"/>
    <w:rsid w:val="00B00174"/>
    <w:rsid w:val="00B34613"/>
    <w:rsid w:val="00B419EF"/>
    <w:rsid w:val="00B45EF0"/>
    <w:rsid w:val="00B4605C"/>
    <w:rsid w:val="00B621FF"/>
    <w:rsid w:val="00B66C53"/>
    <w:rsid w:val="00BA2F76"/>
    <w:rsid w:val="00BB6CFC"/>
    <w:rsid w:val="00BD4BF9"/>
    <w:rsid w:val="00BE3D10"/>
    <w:rsid w:val="00C27BD9"/>
    <w:rsid w:val="00C30866"/>
    <w:rsid w:val="00C637B9"/>
    <w:rsid w:val="00C7569D"/>
    <w:rsid w:val="00C92F96"/>
    <w:rsid w:val="00CC4CD1"/>
    <w:rsid w:val="00CD0CB3"/>
    <w:rsid w:val="00CE7CF0"/>
    <w:rsid w:val="00CF2922"/>
    <w:rsid w:val="00D32A5D"/>
    <w:rsid w:val="00D566E2"/>
    <w:rsid w:val="00D71692"/>
    <w:rsid w:val="00D93B42"/>
    <w:rsid w:val="00D94994"/>
    <w:rsid w:val="00DD71B2"/>
    <w:rsid w:val="00DF7201"/>
    <w:rsid w:val="00DF745B"/>
    <w:rsid w:val="00E15465"/>
    <w:rsid w:val="00E21366"/>
    <w:rsid w:val="00E250F3"/>
    <w:rsid w:val="00E31645"/>
    <w:rsid w:val="00EC2C4C"/>
    <w:rsid w:val="00ED6B5D"/>
    <w:rsid w:val="00F07486"/>
    <w:rsid w:val="00F11F18"/>
    <w:rsid w:val="00F27C0B"/>
    <w:rsid w:val="00F54B8B"/>
    <w:rsid w:val="00FC752C"/>
    <w:rsid w:val="00FE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A2F76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HelvCondenced" w:hAnsi="HelvCondenced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F76"/>
    <w:rPr>
      <w:rFonts w:ascii="HelvCondenced" w:eastAsia="Times New Roman" w:hAnsi="HelvCondenced" w:cs="Times New Roman"/>
      <w:b/>
      <w:kern w:val="28"/>
      <w:sz w:val="28"/>
      <w:szCs w:val="20"/>
      <w:lang w:eastAsia="ru-RU"/>
    </w:rPr>
  </w:style>
  <w:style w:type="character" w:styleId="a3">
    <w:name w:val="Hyperlink"/>
    <w:uiPriority w:val="99"/>
    <w:unhideWhenUsed/>
    <w:rsid w:val="00BA2F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F7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A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ПАРАГРАФ,Абзац списка для документа,Абзац списка4,Абзац списка основной,Текст с номером"/>
    <w:basedOn w:val="a"/>
    <w:link w:val="a8"/>
    <w:uiPriority w:val="34"/>
    <w:qFormat/>
    <w:rsid w:val="00BA2F76"/>
    <w:pPr>
      <w:ind w:left="720"/>
      <w:contextualSpacing/>
    </w:pPr>
  </w:style>
  <w:style w:type="paragraph" w:customStyle="1" w:styleId="a9">
    <w:name w:val="Îáû÷íûé"/>
    <w:rsid w:val="00BA2F76"/>
    <w:pPr>
      <w:spacing w:after="0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A2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A2F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BA2F76"/>
    <w:rPr>
      <w:rFonts w:ascii="Times New Roman" w:hAnsi="Times New Roman" w:cs="Times New Roman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BA2F7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BA2F76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unhideWhenUsed/>
    <w:rsid w:val="00BA2F76"/>
    <w:rPr>
      <w:vertAlign w:val="superscript"/>
    </w:rPr>
  </w:style>
  <w:style w:type="paragraph" w:styleId="ad">
    <w:name w:val="caption"/>
    <w:basedOn w:val="a"/>
    <w:next w:val="a"/>
    <w:uiPriority w:val="35"/>
    <w:unhideWhenUsed/>
    <w:qFormat/>
    <w:rsid w:val="00BA2F76"/>
    <w:pPr>
      <w:spacing w:line="240" w:lineRule="auto"/>
    </w:pPr>
    <w:rPr>
      <w:rFonts w:eastAsia="Calibri"/>
      <w:b/>
      <w:bCs/>
      <w:color w:val="5B9BD5"/>
      <w:sz w:val="18"/>
      <w:szCs w:val="18"/>
      <w:lang w:eastAsia="en-US"/>
    </w:rPr>
  </w:style>
  <w:style w:type="character" w:customStyle="1" w:styleId="a8">
    <w:name w:val="Абзац списка Знак"/>
    <w:aliases w:val="ПАРАГРАФ Знак,Абзац списка для документа Знак,Абзац списка4 Знак,Абзац списка основной Знак,Текст с номером Знак"/>
    <w:link w:val="a7"/>
    <w:uiPriority w:val="34"/>
    <w:locked/>
    <w:rsid w:val="00BA2F7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A2F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BA2F76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23510D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59"/>
    <w:rsid w:val="00C63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4.0000346459693791E-3"/>
                  <c:y val="1.7728442144555219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6.0002269760571821E-3"/>
                  <c:y val="1.16550243093870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3 %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4.0000988494895322E-3"/>
                  <c:y val="1.1654571915476822E-2"/>
                </c:manualLayout>
              </c:layout>
              <c:showVal val="1"/>
            </c:dLbl>
            <c:dLbl>
              <c:idx val="4"/>
              <c:layout>
                <c:manualLayout>
                  <c:x val="-8.0000692919387616E-3"/>
                  <c:y val="1.7728442144555219E-2"/>
                </c:manualLayout>
              </c:layout>
              <c:showVal val="1"/>
            </c:dLbl>
            <c:dLbl>
              <c:idx val="5"/>
              <c:layout>
                <c:manualLayout>
                  <c:x val="-1.0000086614923454E-2"/>
                  <c:y val="1.7728442144555184E-2"/>
                </c:manualLayout>
              </c:layout>
              <c:showVal val="1"/>
            </c:dLbl>
            <c:dLbl>
              <c:idx val="6"/>
              <c:layout>
                <c:manualLayout>
                  <c:x val="-8.0000692919387616E-3"/>
                  <c:y val="5.9094807148519215E-3"/>
                </c:manualLayout>
              </c:layout>
              <c:showVal val="1"/>
            </c:dLbl>
            <c:txPr>
              <a:bodyPr/>
              <a:lstStyle/>
              <a:p>
                <a:pPr>
                  <a:defRPr baseline="300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Рынки стран дальнего зарубежья</c:v>
                </c:pt>
                <c:pt idx="1">
                  <c:v>Рынок стран СНГ</c:v>
                </c:pt>
                <c:pt idx="2">
                  <c:v>Рынки нескольких субъектов РФ</c:v>
                </c:pt>
                <c:pt idx="3">
                  <c:v>Рынок Республики Бурятия </c:v>
                </c:pt>
                <c:pt idx="4">
                  <c:v>Локальный рынок (отдельное МО)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3"/>
              <c:layout>
                <c:manualLayout>
                  <c:x val="-5.9970789031422783E-3"/>
                  <c:y val="-5.7454026599857138E-3"/>
                </c:manualLayout>
              </c:layout>
              <c:showVal val="1"/>
            </c:dLbl>
            <c:dLbl>
              <c:idx val="4"/>
              <c:layout>
                <c:manualLayout>
                  <c:x val="-9.9951315052371637E-3"/>
                  <c:y val="-5.7454026599857138E-3"/>
                </c:manualLayout>
              </c:layout>
              <c:showVal val="1"/>
            </c:dLbl>
            <c:dLbl>
              <c:idx val="5"/>
              <c:layout>
                <c:manualLayout>
                  <c:x val="-3.9980526020946859E-3"/>
                  <c:y val="-1.72362079799571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Рынки стран дальнего зарубежья</c:v>
                </c:pt>
                <c:pt idx="1">
                  <c:v>Рынок стран СНГ</c:v>
                </c:pt>
                <c:pt idx="2">
                  <c:v>Рынки нескольких субъектов РФ</c:v>
                </c:pt>
                <c:pt idx="3">
                  <c:v>Рынок Республики Бурятия </c:v>
                </c:pt>
                <c:pt idx="4">
                  <c:v>Локальный рынок (отдельное МО)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0.10900000000000007</c:v>
                </c:pt>
                <c:pt idx="3">
                  <c:v>0.29100000000000026</c:v>
                </c:pt>
                <c:pt idx="4">
                  <c:v>0.60000000000000053</c:v>
                </c:pt>
              </c:numCache>
            </c:numRef>
          </c:val>
        </c:ser>
        <c:axId val="142488320"/>
        <c:axId val="142838400"/>
      </c:barChart>
      <c:catAx>
        <c:axId val="142488320"/>
        <c:scaling>
          <c:orientation val="minMax"/>
        </c:scaling>
        <c:axPos val="l"/>
        <c:tickLblPos val="nextTo"/>
        <c:crossAx val="142838400"/>
        <c:crosses val="autoZero"/>
        <c:auto val="1"/>
        <c:lblAlgn val="ctr"/>
        <c:lblOffset val="100"/>
      </c:catAx>
      <c:valAx>
        <c:axId val="142838400"/>
        <c:scaling>
          <c:orientation val="minMax"/>
        </c:scaling>
        <c:axPos val="b"/>
        <c:majorGridlines/>
        <c:numFmt formatCode="0%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248832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Сложность подключения</a:t>
            </a:r>
          </a:p>
        </c:rich>
      </c:tx>
      <c:layout>
        <c:manualLayout>
          <c:xMode val="edge"/>
          <c:yMode val="edge"/>
          <c:x val="0.34121518664333594"/>
          <c:y val="2.7777777777777842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Неудовлетворительно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Водоснабжение,водоотедение</c:v>
                </c:pt>
                <c:pt idx="1">
                  <c:v>Электроснабжение</c:v>
                </c:pt>
                <c:pt idx="2">
                  <c:v>Теплоснабжение</c:v>
                </c:pt>
                <c:pt idx="3">
                  <c:v>Телефонная связь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16.399999999999999</c:v>
                </c:pt>
                <c:pt idx="1">
                  <c:v>14.5</c:v>
                </c:pt>
                <c:pt idx="2">
                  <c:v>14.5</c:v>
                </c:pt>
                <c:pt idx="3">
                  <c:v>18.2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Водоснабжение,водоотедение</c:v>
                </c:pt>
                <c:pt idx="1">
                  <c:v>Электроснабжение</c:v>
                </c:pt>
                <c:pt idx="2">
                  <c:v>Теплоснабжение</c:v>
                </c:pt>
                <c:pt idx="3">
                  <c:v>Телефонная связь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41.8</c:v>
                </c:pt>
                <c:pt idx="1">
                  <c:v>45.5</c:v>
                </c:pt>
                <c:pt idx="2">
                  <c:v>47.3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Водоснабжение,водоотедение</c:v>
                </c:pt>
                <c:pt idx="1">
                  <c:v>Электроснабжение</c:v>
                </c:pt>
                <c:pt idx="2">
                  <c:v>Теплоснабжение</c:v>
                </c:pt>
                <c:pt idx="3">
                  <c:v>Телефонная связь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41.8</c:v>
                </c:pt>
                <c:pt idx="1">
                  <c:v>40</c:v>
                </c:pt>
                <c:pt idx="2">
                  <c:v>38.200000000000003</c:v>
                </c:pt>
                <c:pt idx="3">
                  <c:v>41.8</c:v>
                </c:pt>
              </c:numCache>
            </c:numRef>
          </c:val>
        </c:ser>
        <c:gapWidth val="182"/>
        <c:axId val="312725504"/>
        <c:axId val="312728192"/>
      </c:barChart>
      <c:catAx>
        <c:axId val="3127255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728192"/>
        <c:crosses val="autoZero"/>
        <c:auto val="1"/>
        <c:lblAlgn val="ctr"/>
        <c:lblOffset val="100"/>
      </c:catAx>
      <c:valAx>
        <c:axId val="3127281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2725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Стоимость подключения</a:t>
            </a:r>
          </a:p>
        </c:rich>
      </c:tx>
      <c:layout>
        <c:manualLayout>
          <c:xMode val="edge"/>
          <c:yMode val="edge"/>
          <c:x val="0.34121518664333594"/>
          <c:y val="2.7777777777777842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Неудовлетворительно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Водоснабжение,водоотедение</c:v>
                </c:pt>
                <c:pt idx="1">
                  <c:v>Электроснабжение</c:v>
                </c:pt>
                <c:pt idx="2">
                  <c:v>Теплоснабжение</c:v>
                </c:pt>
                <c:pt idx="3">
                  <c:v>Телефонная связь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21.8</c:v>
                </c:pt>
                <c:pt idx="1">
                  <c:v>18.2</c:v>
                </c:pt>
                <c:pt idx="2">
                  <c:v>16.399999999999999</c:v>
                </c:pt>
                <c:pt idx="3">
                  <c:v>14.5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Водоснабжение,водоотедение</c:v>
                </c:pt>
                <c:pt idx="1">
                  <c:v>Электроснабжение</c:v>
                </c:pt>
                <c:pt idx="2">
                  <c:v>Теплоснабжение</c:v>
                </c:pt>
                <c:pt idx="3">
                  <c:v>Телефонная связь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34.5</c:v>
                </c:pt>
                <c:pt idx="1">
                  <c:v>36.4</c:v>
                </c:pt>
                <c:pt idx="2">
                  <c:v>30.9</c:v>
                </c:pt>
                <c:pt idx="3">
                  <c:v>36.4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Водоснабжение,водоотедение</c:v>
                </c:pt>
                <c:pt idx="1">
                  <c:v>Электроснабжение</c:v>
                </c:pt>
                <c:pt idx="2">
                  <c:v>Теплоснабжение</c:v>
                </c:pt>
                <c:pt idx="3">
                  <c:v>Телефонная связь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43.6</c:v>
                </c:pt>
                <c:pt idx="1">
                  <c:v>45.5</c:v>
                </c:pt>
                <c:pt idx="2">
                  <c:v>52.7</c:v>
                </c:pt>
                <c:pt idx="3">
                  <c:v>49.1</c:v>
                </c:pt>
              </c:numCache>
            </c:numRef>
          </c:val>
        </c:ser>
        <c:gapWidth val="182"/>
        <c:axId val="322560000"/>
        <c:axId val="322562304"/>
      </c:barChart>
      <c:catAx>
        <c:axId val="3225600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562304"/>
        <c:crosses val="autoZero"/>
        <c:auto val="1"/>
        <c:lblAlgn val="ctr"/>
        <c:lblOffset val="100"/>
      </c:catAx>
      <c:valAx>
        <c:axId val="3225623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560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autoTitleDeleted val="1"/>
    <c:plotArea>
      <c:layout>
        <c:manualLayout>
          <c:layoutTarget val="inner"/>
          <c:xMode val="edge"/>
          <c:yMode val="edge"/>
          <c:x val="0.24478531579964871"/>
          <c:y val="5.700663349917242E-2"/>
          <c:w val="0.72691352633399875"/>
          <c:h val="0.7302186573693342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0"/>
              <c:layout>
                <c:manualLayout>
                  <c:x val="-1.3340308874994922E-3"/>
                  <c:y val="1.9757971109244023E-2"/>
                </c:manualLayout>
              </c:layout>
              <c:showVal val="1"/>
            </c:dLbl>
            <c:dLbl>
              <c:idx val="1"/>
              <c:layout>
                <c:manualLayout>
                  <c:x val="-3.3205678709978207E-3"/>
                  <c:y val="2.0129658910861908E-2"/>
                </c:manualLayout>
              </c:layout>
              <c:showVal val="1"/>
            </c:dLbl>
            <c:dLbl>
              <c:idx val="2"/>
              <c:layout>
                <c:manualLayout>
                  <c:x val="-5.8191604642659723E-3"/>
                  <c:y val="2.9636956663865892E-2"/>
                </c:manualLayout>
              </c:layout>
              <c:showVal val="1"/>
            </c:dLbl>
            <c:dLbl>
              <c:idx val="3"/>
              <c:layout>
                <c:manualLayout>
                  <c:x val="-7.5554733108823529E-3"/>
                  <c:y val="1.4260908753016407E-2"/>
                </c:manualLayout>
              </c:layout>
              <c:showVal val="1"/>
            </c:dLbl>
            <c:dLbl>
              <c:idx val="4"/>
              <c:layout>
                <c:manualLayout>
                  <c:x val="-7.6014058314312323E-3"/>
                  <c:y val="1.5376010034359934E-2"/>
                </c:manualLayout>
              </c:layout>
              <c:showVal val="1"/>
            </c:dLbl>
            <c:dLbl>
              <c:idx val="5"/>
              <c:layout>
                <c:manualLayout>
                  <c:x val="-6.122803500619977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300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Нет конкурентов</c:v>
                </c:pt>
                <c:pt idx="1">
                  <c:v>Большое число конкурентов</c:v>
                </c:pt>
                <c:pt idx="2">
                  <c:v>От 1 до 3 конкурентов </c:v>
                </c:pt>
                <c:pt idx="3">
                  <c:v>4 и более конкурентов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6.5000000000000002E-2</c:v>
                </c:pt>
                <c:pt idx="1">
                  <c:v>0.13</c:v>
                </c:pt>
                <c:pt idx="2">
                  <c:v>0.34800000000000025</c:v>
                </c:pt>
                <c:pt idx="3">
                  <c:v>0.43500000000000028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0"/>
              <c:layout>
                <c:manualLayout>
                  <c:x val="3.8608237438241895E-17"/>
                  <c:y val="-1.537601003435993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Нет конкурентов</c:v>
                </c:pt>
                <c:pt idx="1">
                  <c:v>Большое число конкурентов</c:v>
                </c:pt>
                <c:pt idx="2">
                  <c:v>От 1 до 3 конкурентов </c:v>
                </c:pt>
                <c:pt idx="3">
                  <c:v>4 и более конкурентов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</c:v>
                </c:pt>
                <c:pt idx="1">
                  <c:v>0.18200000000000013</c:v>
                </c:pt>
                <c:pt idx="2">
                  <c:v>0.47300000000000025</c:v>
                </c:pt>
                <c:pt idx="3">
                  <c:v>0.14500000000000013</c:v>
                </c:pt>
              </c:numCache>
            </c:numRef>
          </c:val>
        </c:ser>
        <c:axId val="144530432"/>
        <c:axId val="144532992"/>
      </c:barChart>
      <c:catAx>
        <c:axId val="144530432"/>
        <c:scaling>
          <c:orientation val="minMax"/>
        </c:scaling>
        <c:axPos val="l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44532992"/>
        <c:crosses val="autoZero"/>
        <c:auto val="1"/>
        <c:lblAlgn val="ctr"/>
        <c:lblOffset val="100"/>
      </c:catAx>
      <c:valAx>
        <c:axId val="144532992"/>
        <c:scaling>
          <c:orientation val="minMax"/>
        </c:scaling>
        <c:axPos val="b"/>
        <c:majorGridlines/>
        <c:numFmt formatCode="0%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4530432"/>
        <c:crosses val="autoZero"/>
        <c:crossBetween val="between"/>
      </c:valAx>
    </c:plotArea>
    <c:legend>
      <c:legendPos val="b"/>
      <c:spPr>
        <a:ln>
          <a:solidFill>
            <a:schemeClr val="bg1">
              <a:lumMod val="85000"/>
            </a:schemeClr>
          </a:solidFill>
        </a:ln>
      </c:spPr>
    </c:legend>
    <c:plotVisOnly val="1"/>
  </c:chart>
  <c:spPr>
    <a:noFill/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autoTitleDeleted val="1"/>
    <c:plotArea>
      <c:layout>
        <c:manualLayout>
          <c:layoutTarget val="inner"/>
          <c:xMode val="edge"/>
          <c:yMode val="edge"/>
          <c:x val="0.37085249471715265"/>
          <c:y val="5.2603120189657397E-2"/>
          <c:w val="0.5990208747304997"/>
          <c:h val="0.7230963469260495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</c:v>
                </c:pt>
              </c:strCache>
            </c:strRef>
          </c:tx>
          <c:dLbls>
            <c:dLbl>
              <c:idx val="0"/>
              <c:layout>
                <c:manualLayout>
                  <c:x val="-5.5232339796953064E-3"/>
                  <c:y val="1.5554182033735845E-2"/>
                </c:manualLayout>
              </c:layout>
              <c:showVal val="1"/>
            </c:dLbl>
            <c:dLbl>
              <c:idx val="1"/>
              <c:layout>
                <c:manualLayout>
                  <c:x val="-5.5232339796953064E-3"/>
                  <c:y val="3.1108364067471691E-2"/>
                </c:manualLayout>
              </c:layout>
              <c:showVal val="1"/>
            </c:dLbl>
            <c:dLbl>
              <c:idx val="2"/>
              <c:layout>
                <c:manualLayout>
                  <c:x val="-5.5598500306697834E-3"/>
                  <c:y val="2.5923636722893082E-2"/>
                </c:manualLayout>
              </c:layout>
              <c:showVal val="1"/>
            </c:dLbl>
            <c:dLbl>
              <c:idx val="3"/>
              <c:layout>
                <c:manualLayout>
                  <c:x val="-9.5222074784373067E-3"/>
                  <c:y val="2.0738909378314452E-2"/>
                </c:manualLayout>
              </c:layout>
              <c:showVal val="1"/>
            </c:dLbl>
            <c:dLbl>
              <c:idx val="4"/>
              <c:layout>
                <c:manualLayout>
                  <c:x val="-5.5963096027943056E-3"/>
                  <c:y val="2.5923636722893082E-2"/>
                </c:manualLayout>
              </c:layout>
              <c:showVal val="1"/>
            </c:dLbl>
            <c:dLbl>
              <c:idx val="5"/>
              <c:layout>
                <c:manualLayout>
                  <c:x val="-5.5848339292856753E-3"/>
                  <c:y val="3.3876861254281299E-2"/>
                </c:manualLayout>
              </c:layout>
              <c:showVal val="1"/>
            </c:dLbl>
            <c:txPr>
              <a:bodyPr/>
              <a:lstStyle/>
              <a:p>
                <a:pPr>
                  <a:defRPr baseline="300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Сократилось на 4 и более конкурентов</c:v>
                </c:pt>
                <c:pt idx="1">
                  <c:v>Сократилось на 1-3 конкурента</c:v>
                </c:pt>
                <c:pt idx="2">
                  <c:v>Не изменилось </c:v>
                </c:pt>
                <c:pt idx="3">
                  <c:v>Увеличилось на 4 и более конкурентов</c:v>
                </c:pt>
                <c:pt idx="4">
                  <c:v>Увеличилось на 1-3 конкурента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2.1999999999999999E-2</c:v>
                </c:pt>
                <c:pt idx="1">
                  <c:v>2.1999999999999999E-2</c:v>
                </c:pt>
                <c:pt idx="2">
                  <c:v>0.21700000000000014</c:v>
                </c:pt>
                <c:pt idx="3">
                  <c:v>0.19600000000000001</c:v>
                </c:pt>
                <c:pt idx="4">
                  <c:v>0.3910000000000004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Сократилось на 4 и более конкурентов</c:v>
                </c:pt>
                <c:pt idx="1">
                  <c:v>Сократилось на 1-3 конкурента</c:v>
                </c:pt>
                <c:pt idx="2">
                  <c:v>Не изменилось </c:v>
                </c:pt>
                <c:pt idx="3">
                  <c:v>Увеличилось на 4 и более конкурентов</c:v>
                </c:pt>
                <c:pt idx="4">
                  <c:v>Увеличилось на 1-3 конкурента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7.3000000000000009E-2</c:v>
                </c:pt>
                <c:pt idx="1">
                  <c:v>0.127</c:v>
                </c:pt>
                <c:pt idx="2">
                  <c:v>0.4</c:v>
                </c:pt>
                <c:pt idx="3">
                  <c:v>0.19600000000000001</c:v>
                </c:pt>
                <c:pt idx="4">
                  <c:v>0.27300000000000002</c:v>
                </c:pt>
              </c:numCache>
            </c:numRef>
          </c:val>
        </c:ser>
        <c:axId val="165093760"/>
        <c:axId val="165960704"/>
      </c:barChart>
      <c:catAx>
        <c:axId val="165093760"/>
        <c:scaling>
          <c:orientation val="minMax"/>
        </c:scaling>
        <c:axPos val="l"/>
        <c:tickLblPos val="nextTo"/>
        <c:crossAx val="165960704"/>
        <c:crosses val="autoZero"/>
        <c:auto val="1"/>
        <c:lblAlgn val="ctr"/>
        <c:lblOffset val="100"/>
      </c:catAx>
      <c:valAx>
        <c:axId val="165960704"/>
        <c:scaling>
          <c:orientation val="minMax"/>
        </c:scaling>
        <c:axPos val="b"/>
        <c:majorGridlines/>
        <c:numFmt formatCode="0%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5093760"/>
        <c:crosses val="autoZero"/>
        <c:crossBetween val="between"/>
      </c:valAx>
    </c:plotArea>
    <c:legend>
      <c:legendPos val="b"/>
      <c:spPr>
        <a:ln>
          <a:solidFill>
            <a:schemeClr val="bg1">
              <a:lumMod val="85000"/>
            </a:schemeClr>
          </a:solidFill>
        </a:ln>
      </c:spPr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autoTitleDeleted val="1"/>
    <c:plotArea>
      <c:layout>
        <c:manualLayout>
          <c:layoutTarget val="inner"/>
          <c:xMode val="edge"/>
          <c:yMode val="edge"/>
          <c:x val="0.27166973999158017"/>
          <c:y val="4.3600972142505585E-2"/>
          <c:w val="0.69047758644902468"/>
          <c:h val="0.740607578754610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</c:v>
                </c:pt>
              </c:strCache>
            </c:strRef>
          </c:tx>
          <c:dLbls>
            <c:dLbl>
              <c:idx val="0"/>
              <c:layout>
                <c:manualLayout>
                  <c:x val="-1.8709596648423664E-3"/>
                  <c:y val="6.4343511260874439E-3"/>
                </c:manualLayout>
              </c:layout>
              <c:showVal val="1"/>
            </c:dLbl>
            <c:dLbl>
              <c:idx val="1"/>
              <c:layout>
                <c:manualLayout>
                  <c:x val="-4.1298072751278156E-3"/>
                  <c:y val="1.3163918425166926E-2"/>
                </c:manualLayout>
              </c:layout>
              <c:showVal val="1"/>
            </c:dLbl>
            <c:dLbl>
              <c:idx val="2"/>
              <c:layout>
                <c:manualLayout>
                  <c:x val="-6.3988710898344433E-3"/>
                  <c:y val="2.5737404504349796E-2"/>
                </c:manualLayout>
              </c:layout>
              <c:showVal val="1"/>
            </c:dLbl>
            <c:dLbl>
              <c:idx val="3"/>
              <c:layout>
                <c:manualLayout>
                  <c:x val="-6.2682040495175024E-3"/>
                  <c:y val="3.0124922673792076E-2"/>
                </c:manualLayout>
              </c:layout>
              <c:showVal val="1"/>
            </c:dLbl>
            <c:dLbl>
              <c:idx val="4"/>
              <c:layout>
                <c:manualLayout>
                  <c:x val="1.2467592335416345E-2"/>
                  <c:y val="6.4343511260874439E-3"/>
                </c:manualLayout>
              </c:layout>
              <c:showVal val="1"/>
            </c:dLbl>
            <c:dLbl>
              <c:idx val="5"/>
              <c:layout>
                <c:manualLayout>
                  <c:x val="-4.401793189389885E-3"/>
                  <c:y val="1.0055654855442381E-17"/>
                </c:manualLayout>
              </c:layout>
              <c:showVal val="1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Нет конкуренции</c:v>
                </c:pt>
                <c:pt idx="1">
                  <c:v>Очень высокая конкуренция</c:v>
                </c:pt>
                <c:pt idx="2">
                  <c:v>Высокая конкуренция</c:v>
                </c:pt>
                <c:pt idx="3">
                  <c:v>Слабая конкуренция</c:v>
                </c:pt>
                <c:pt idx="4">
                  <c:v>Умеренная конкуренция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8.7000000000000022E-2</c:v>
                </c:pt>
                <c:pt idx="1">
                  <c:v>8.7000000000000022E-2</c:v>
                </c:pt>
                <c:pt idx="2">
                  <c:v>0.19600000000000001</c:v>
                </c:pt>
                <c:pt idx="3">
                  <c:v>0.13</c:v>
                </c:pt>
                <c:pt idx="4">
                  <c:v>0.21700000000000014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</c:v>
                </c:pt>
              </c:strCache>
            </c:strRef>
          </c:tx>
          <c:dLbls>
            <c:dLbl>
              <c:idx val="0"/>
              <c:layout>
                <c:manualLayout>
                  <c:x val="-2.7532581179885141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4.7827652338080133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2.9164177058036075E-3"/>
                  <c:y val="-3.9636869336880584E-3"/>
                </c:manualLayout>
              </c:layout>
              <c:showVal val="1"/>
            </c:dLbl>
            <c:dLbl>
              <c:idx val="3"/>
              <c:layout>
                <c:manualLayout>
                  <c:x val="-4.7282721687297103E-3"/>
                  <c:y val="4.2428587470095901E-4"/>
                </c:manualLayout>
              </c:layout>
              <c:showVal val="1"/>
            </c:dLbl>
            <c:dLbl>
              <c:idx val="4"/>
              <c:layout>
                <c:manualLayout>
                  <c:x val="-4.7827354913969134E-3"/>
                  <c:y val="-1.7681430738680146E-2"/>
                </c:manualLayout>
              </c:layout>
              <c:showVal val="1"/>
            </c:dLbl>
            <c:dLbl>
              <c:idx val="5"/>
              <c:layout>
                <c:manualLayout>
                  <c:x val="6.4898354719549224E-3"/>
                  <c:y val="-2.7963113101290491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Нет конкуренции</c:v>
                </c:pt>
                <c:pt idx="1">
                  <c:v>Очень высокая конкуренция</c:v>
                </c:pt>
                <c:pt idx="2">
                  <c:v>Высокая конкуренция</c:v>
                </c:pt>
                <c:pt idx="3">
                  <c:v>Слабая конкуренция</c:v>
                </c:pt>
                <c:pt idx="4">
                  <c:v>Умеренная конкуренция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0.14500000000000013</c:v>
                </c:pt>
                <c:pt idx="1">
                  <c:v>5.5000000000000014E-2</c:v>
                </c:pt>
                <c:pt idx="2">
                  <c:v>0.255</c:v>
                </c:pt>
                <c:pt idx="3">
                  <c:v>0.23600000000000004</c:v>
                </c:pt>
                <c:pt idx="4">
                  <c:v>0.30900000000000027</c:v>
                </c:pt>
              </c:numCache>
            </c:numRef>
          </c:val>
        </c:ser>
        <c:axId val="167161856"/>
        <c:axId val="167164160"/>
      </c:barChart>
      <c:catAx>
        <c:axId val="167161856"/>
        <c:scaling>
          <c:orientation val="minMax"/>
        </c:scaling>
        <c:axPos val="l"/>
        <c:tickLblPos val="nextTo"/>
        <c:crossAx val="167164160"/>
        <c:crosses val="autoZero"/>
        <c:auto val="1"/>
        <c:lblAlgn val="ctr"/>
        <c:lblOffset val="100"/>
      </c:catAx>
      <c:valAx>
        <c:axId val="167164160"/>
        <c:scaling>
          <c:orientation val="minMax"/>
        </c:scaling>
        <c:axPos val="b"/>
        <c:majorGridlines/>
        <c:numFmt formatCode="0%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71618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9932656281666767"/>
          <c:y val="0.90961975215689794"/>
          <c:w val="0.21547756459785344"/>
          <c:h val="6.9616743398605921E-2"/>
        </c:manualLayout>
      </c:layout>
      <c:spPr>
        <a:ln>
          <a:solidFill>
            <a:schemeClr val="bg1">
              <a:lumMod val="85000"/>
            </a:schemeClr>
          </a:solidFill>
        </a:ln>
      </c:spPr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noFill/>
    <a:ln>
      <a:noFill/>
    </a:ln>
  </c:spPr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autoTitleDeleted val="1"/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один /неудовлетворен 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Число поставщиков основного закупаемого товара (работы, услуги)</c:v>
                </c:pt>
                <c:pt idx="1">
                  <c:v>Удовлетворенность состоянием конкуренции между поставщиками основного закупаемого товара (работы, услуги)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0.27300000000000002</c:v>
                </c:pt>
                <c:pt idx="1">
                  <c:v>0.16400000000000001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2-3 поставщика /скорее неудовлетворен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Число поставщиков основного закупаемого товара (работы, услуги)</c:v>
                </c:pt>
                <c:pt idx="1">
                  <c:v>Удовлетворенность состоянием конкуренции между поставщиками основного закупаемого товара (работы, услуги)</c:v>
                </c:pt>
              </c:strCache>
            </c:strRef>
          </c:cat>
          <c:val>
            <c:numRef>
              <c:f>Лист1!$C$2:$C$3</c:f>
              <c:numCache>
                <c:formatCode>0.0%</c:formatCode>
                <c:ptCount val="2"/>
                <c:pt idx="0">
                  <c:v>0.21800000000000014</c:v>
                </c:pt>
                <c:pt idx="1">
                  <c:v>0.23600000000000004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и более/ скорее удовлетворен 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Число поставщиков основного закупаемого товара (работы, услуги)</c:v>
                </c:pt>
                <c:pt idx="1">
                  <c:v>Удовлетворенность состоянием конкуренции между поставщиками основного закупаемого товара (работы, услуги)</c:v>
                </c:pt>
              </c:strCache>
            </c:strRef>
          </c:cat>
          <c:val>
            <c:numRef>
              <c:f>Лист1!$D$2:$D$3</c:f>
              <c:numCache>
                <c:formatCode>0.0%</c:formatCode>
                <c:ptCount val="2"/>
                <c:pt idx="0">
                  <c:v>0.38200000000000034</c:v>
                </c:pt>
                <c:pt idx="1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Большое число поставщиков /удовлетворительное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Число поставщиков основного закупаемого товара (работы, услуги)</c:v>
                </c:pt>
                <c:pt idx="1">
                  <c:v>Удовлетворенность состоянием конкуренции между поставщиками основного закупаемого товара (работы, услуги)</c:v>
                </c:pt>
              </c:strCache>
            </c:strRef>
          </c:cat>
          <c:val>
            <c:numRef>
              <c:f>Лист1!$E$2:$E$3</c:f>
              <c:numCache>
                <c:formatCode>0.0%</c:formatCode>
                <c:ptCount val="2"/>
                <c:pt idx="0">
                  <c:v>0.127</c:v>
                </c:pt>
                <c:pt idx="1">
                  <c:v>0.2</c:v>
                </c:pt>
              </c:numCache>
            </c:numRef>
          </c:val>
        </c:ser>
        <c:gapWidth val="55"/>
        <c:overlap val="100"/>
        <c:axId val="174395392"/>
        <c:axId val="174398080"/>
      </c:barChart>
      <c:catAx>
        <c:axId val="1743953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74398080"/>
        <c:crosses val="autoZero"/>
        <c:auto val="1"/>
        <c:lblAlgn val="ctr"/>
        <c:lblOffset val="100"/>
      </c:catAx>
      <c:valAx>
        <c:axId val="174398080"/>
        <c:scaling>
          <c:orientation val="minMax"/>
          <c:max val="1"/>
        </c:scaling>
        <c:axPos val="l"/>
        <c:majorGridlines/>
        <c:numFmt formatCode="0%" sourceLinked="1"/>
        <c:maj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74395392"/>
        <c:crosses val="autoZero"/>
        <c:crossBetween val="between"/>
        <c:majorUnit val="0.2"/>
      </c:valAx>
    </c:plotArea>
    <c:legend>
      <c:legendPos val="r"/>
      <c:spPr>
        <a:ln>
          <a:solidFill>
            <a:schemeClr val="bg1">
              <a:lumMod val="85000"/>
            </a:schemeClr>
          </a:solidFill>
        </a:ln>
      </c:spPr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autoTitleDeleted val="1"/>
    <c:plotArea>
      <c:layout>
        <c:manualLayout>
          <c:layoutTarget val="inner"/>
          <c:xMode val="edge"/>
          <c:yMode val="edge"/>
          <c:x val="0.21680752441838164"/>
          <c:y val="3.3383153494702049E-2"/>
          <c:w val="0.76153215026095422"/>
          <c:h val="0.7501901606774146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Удовлетворительное</c:v>
                </c:pt>
              </c:strCache>
            </c:strRef>
          </c:tx>
          <c:dLbls>
            <c:dLbl>
              <c:idx val="0"/>
              <c:layout>
                <c:manualLayout>
                  <c:x val="-7.005324046275168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6.003601690803634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6.605019815059437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5.6042592370201393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7.6057803930987544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0.38200000000000017</c:v>
                </c:pt>
                <c:pt idx="1">
                  <c:v>0.34500000000000008</c:v>
                </c:pt>
                <c:pt idx="2">
                  <c:v>0.32700000000000018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Неудовлетворительное</c:v>
                </c:pt>
              </c:strCache>
            </c:strRef>
          </c:tx>
          <c:dLbls>
            <c:dLbl>
              <c:idx val="0"/>
              <c:layout>
                <c:manualLayout>
                  <c:x val="-6.6129353180449449E-2"/>
                  <c:y val="-4.2866941015091342E-3"/>
                </c:manualLayout>
              </c:layout>
              <c:showVal val="1"/>
            </c:dLbl>
            <c:dLbl>
              <c:idx val="1"/>
              <c:layout>
                <c:manualLayout>
                  <c:x val="-6.0115704010749504E-2"/>
                  <c:y val="3.7738574118452092E-3"/>
                </c:manualLayout>
              </c:layout>
              <c:showVal val="1"/>
            </c:dLbl>
            <c:dLbl>
              <c:idx val="2"/>
              <c:layout>
                <c:manualLayout>
                  <c:x val="-5.811367400706213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4.8093415528544133E-2"/>
                  <c:y val="3.2615233557763273E-3"/>
                </c:manualLayout>
              </c:layout>
              <c:showVal val="1"/>
            </c:dLbl>
            <c:dLbl>
              <c:idx val="4"/>
              <c:layout>
                <c:manualLayout>
                  <c:x val="-5.2098214405502524E-2"/>
                  <c:y val="-5.1263123359580073E-4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0.14500000000000007</c:v>
                </c:pt>
                <c:pt idx="1">
                  <c:v>0.2</c:v>
                </c:pt>
                <c:pt idx="2">
                  <c:v>0.127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нашел такой информации</c:v>
                </c:pt>
              </c:strCache>
            </c:strRef>
          </c:tx>
          <c:dLbls>
            <c:dLbl>
              <c:idx val="0"/>
              <c:layout>
                <c:manualLayout>
                  <c:x val="-5.6177524735140233E-2"/>
                  <c:y val="3.8580246913580292E-3"/>
                </c:manualLayout>
              </c:layout>
              <c:showVal val="1"/>
            </c:dLbl>
            <c:dLbl>
              <c:idx val="1"/>
              <c:layout>
                <c:manualLayout>
                  <c:x val="-5.4100377088440434E-2"/>
                  <c:y val="7.0356779451483708E-3"/>
                </c:manualLayout>
              </c:layout>
              <c:showVal val="1"/>
            </c:dLbl>
            <c:dLbl>
              <c:idx val="2"/>
              <c:layout>
                <c:manualLayout>
                  <c:x val="-5.2117026686672382E-2"/>
                  <c:y val="7.7157456012444652E-3"/>
                </c:manualLayout>
              </c:layout>
              <c:showVal val="1"/>
            </c:dLbl>
            <c:dLbl>
              <c:idx val="3"/>
              <c:layout>
                <c:manualLayout>
                  <c:x val="-5.4104954997119994E-2"/>
                  <c:y val="-5.5298027262722538E-4"/>
                </c:manualLayout>
              </c:layout>
              <c:showVal val="1"/>
            </c:dLbl>
            <c:dLbl>
              <c:idx val="4"/>
              <c:layout>
                <c:manualLayout>
                  <c:x val="-8.2165063121394766E-2"/>
                  <c:y val="3.2615233557763273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Уровень получения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0.47300000000000014</c:v>
                </c:pt>
                <c:pt idx="1">
                  <c:v>0.45500000000000002</c:v>
                </c:pt>
                <c:pt idx="2">
                  <c:v>0.52700000000000002</c:v>
                </c:pt>
              </c:numCache>
            </c:numRef>
          </c:val>
        </c:ser>
        <c:axId val="214305792"/>
        <c:axId val="216719360"/>
      </c:barChart>
      <c:catAx>
        <c:axId val="214305792"/>
        <c:scaling>
          <c:orientation val="minMax"/>
        </c:scaling>
        <c:axPos val="l"/>
        <c:tickLblPos val="nextTo"/>
        <c:crossAx val="216719360"/>
        <c:crosses val="autoZero"/>
        <c:auto val="1"/>
        <c:lblAlgn val="ctr"/>
        <c:lblOffset val="100"/>
      </c:catAx>
      <c:valAx>
        <c:axId val="216719360"/>
        <c:scaling>
          <c:orientation val="minMax"/>
        </c:scaling>
        <c:axPos val="b"/>
        <c:majorGridlines/>
        <c:numFmt formatCode="0%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143057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6585345300455039E-3"/>
          <c:y val="0.90178532370953635"/>
          <c:w val="0.96143764585997549"/>
          <c:h val="5.6987885194906177E-2"/>
        </c:manualLayout>
      </c:layout>
      <c:spPr>
        <a:ln>
          <a:solidFill>
            <a:schemeClr val="bg1">
              <a:lumMod val="85000"/>
            </a:schemeClr>
          </a:solidFill>
        </a:ln>
      </c:spPr>
      <c:txPr>
        <a:bodyPr/>
        <a:lstStyle/>
        <a:p>
          <a:pPr>
            <a:defRPr sz="8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6198310504348372"/>
          <c:y val="7.2895957587806523E-2"/>
          <c:w val="0.51512754847336939"/>
          <c:h val="0.62178008067083146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009259259259251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42E-2"/>
                  <c:y val="-7.2750482331543374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037037037037056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7037037037037181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833333333333204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Органы власти мешают бизнесу</c:v>
                </c:pt>
                <c:pt idx="1">
                  <c:v>Органы власти ничего не предпринимают, но их участие необходимо</c:v>
                </c:pt>
                <c:pt idx="2">
                  <c:v>Органы власти ничего не предпринимают, что и требуется</c:v>
                </c:pt>
                <c:pt idx="3">
                  <c:v>Органы власти помагают бизнесу</c:v>
                </c:pt>
                <c:pt idx="4">
                  <c:v>В чем-то помогают, в чем-то мешают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3.6</c:v>
                </c:pt>
                <c:pt idx="1">
                  <c:v>27.3</c:v>
                </c:pt>
                <c:pt idx="2">
                  <c:v>23.6</c:v>
                </c:pt>
                <c:pt idx="3">
                  <c:v>21.8</c:v>
                </c:pt>
                <c:pt idx="4">
                  <c:v>23.7</c:v>
                </c:pt>
              </c:numCache>
            </c:numRef>
          </c:val>
        </c:ser>
        <c:shape val="box"/>
        <c:axId val="230787712"/>
        <c:axId val="230790272"/>
        <c:axId val="0"/>
      </c:bar3DChart>
      <c:catAx>
        <c:axId val="23078771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790272"/>
        <c:crosses val="autoZero"/>
        <c:auto val="1"/>
        <c:lblAlgn val="ctr"/>
        <c:lblOffset val="100"/>
      </c:catAx>
      <c:valAx>
        <c:axId val="2307902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787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5.6659691301923824E-2"/>
                  <c:y val="-3.163479565054375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1759259259259259E-2"/>
                  <c:y val="-2.07458442694663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6.1921296296296294E-2"/>
                      <c:h val="6.8452380952380959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1.8572470107903204E-2"/>
                  <c:y val="-1.36329833770778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130067074948997E-2"/>
                  <c:y val="-1.02874640669916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454250510352884E-3"/>
                  <c:y val="-1.708692663417072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5563057042699134E-3"/>
                  <c:y val="2.976190476190480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6.3657407407407413E-2"/>
                      <c:h val="0.13293650793650794"/>
                    </c:manualLayout>
                  </c15:layout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Уровень и количество барьеров не изменилось -25,5%</c:v>
                </c:pt>
                <c:pt idx="1">
                  <c:v>Бизнесу стало проще преодолевать барьеры, чем раньше 2,8%</c:v>
                </c:pt>
                <c:pt idx="2">
                  <c:v>Барьеры отсутствуют 38,1%</c:v>
                </c:pt>
                <c:pt idx="3">
                  <c:v>Барьеры полностью устранены 0%</c:v>
                </c:pt>
                <c:pt idx="4">
                  <c:v>Бизнесу стало сложнее преодолевать барьеры, чем раньше 9,1%</c:v>
                </c:pt>
                <c:pt idx="5">
                  <c:v>Ранее барьеры отсутствовали сейчас появились 5,5%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25.5</c:v>
                </c:pt>
                <c:pt idx="1">
                  <c:v>21.8</c:v>
                </c:pt>
                <c:pt idx="2">
                  <c:v>38.1</c:v>
                </c:pt>
                <c:pt idx="3">
                  <c:v>0</c:v>
                </c:pt>
                <c:pt idx="4">
                  <c:v>9.1</c:v>
                </c:pt>
                <c:pt idx="5">
                  <c:v>5.5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/>
              <a:t>Сроки получения</a:t>
            </a:r>
          </a:p>
        </c:rich>
      </c:tx>
      <c:layout>
        <c:manualLayout>
          <c:xMode val="edge"/>
          <c:yMode val="edge"/>
          <c:x val="0.34121518664333594"/>
          <c:y val="2.7777777777777842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Неудовлетворительно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Водоснабжение,водоотедение</c:v>
                </c:pt>
                <c:pt idx="1">
                  <c:v>Электроснабжение</c:v>
                </c:pt>
                <c:pt idx="2">
                  <c:v>Теплоснабжение</c:v>
                </c:pt>
                <c:pt idx="3">
                  <c:v>Телефонная связь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18.2</c:v>
                </c:pt>
                <c:pt idx="1">
                  <c:v>21.8</c:v>
                </c:pt>
                <c:pt idx="2">
                  <c:v>25.4</c:v>
                </c:pt>
                <c:pt idx="3">
                  <c:v>18.2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Водоснабжение,водоотедение</c:v>
                </c:pt>
                <c:pt idx="1">
                  <c:v>Электроснабжение</c:v>
                </c:pt>
                <c:pt idx="2">
                  <c:v>Теплоснабжение</c:v>
                </c:pt>
                <c:pt idx="3">
                  <c:v>Телефонная связь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36.4</c:v>
                </c:pt>
                <c:pt idx="3">
                  <c:v>43.6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Водоснабжение,водоотедение</c:v>
                </c:pt>
                <c:pt idx="1">
                  <c:v>Электроснабжение</c:v>
                </c:pt>
                <c:pt idx="2">
                  <c:v>Теплоснабжение</c:v>
                </c:pt>
                <c:pt idx="3">
                  <c:v>Телефонная связь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41.8</c:v>
                </c:pt>
                <c:pt idx="1">
                  <c:v>38.200000000000003</c:v>
                </c:pt>
                <c:pt idx="2">
                  <c:v>38.200000000000003</c:v>
                </c:pt>
                <c:pt idx="3">
                  <c:v>38.200000000000003</c:v>
                </c:pt>
              </c:numCache>
            </c:numRef>
          </c:val>
        </c:ser>
        <c:gapWidth val="182"/>
        <c:axId val="304186880"/>
        <c:axId val="304193920"/>
      </c:barChart>
      <c:catAx>
        <c:axId val="3041868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193920"/>
        <c:crosses val="autoZero"/>
        <c:auto val="1"/>
        <c:lblAlgn val="ctr"/>
        <c:lblOffset val="100"/>
      </c:catAx>
      <c:valAx>
        <c:axId val="30419392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186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4AE91-4579-46A0-AB01-CA3B0D35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8900</Words>
  <Characters>50730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2020-03-23T00:48:00Z</cp:lastPrinted>
  <dcterms:created xsi:type="dcterms:W3CDTF">2020-03-23T10:14:00Z</dcterms:created>
  <dcterms:modified xsi:type="dcterms:W3CDTF">2020-03-23T10:14:00Z</dcterms:modified>
</cp:coreProperties>
</file>