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D6" w:rsidRDefault="007C41D6" w:rsidP="00FD7F20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 к ТС</w:t>
      </w:r>
    </w:p>
    <w:p w:rsidR="007C41D6" w:rsidRDefault="007C41D6" w:rsidP="00FD7F20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</w:p>
    <w:p w:rsidR="00FD7F20" w:rsidRPr="00FD7F20" w:rsidRDefault="00FD7F20" w:rsidP="00325DE7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FD7F20">
        <w:rPr>
          <w:rFonts w:ascii="Times New Roman" w:hAnsi="Times New Roman" w:cs="Times New Roman"/>
          <w:sz w:val="16"/>
          <w:szCs w:val="16"/>
        </w:rPr>
        <w:t xml:space="preserve">В </w:t>
      </w:r>
      <w:r w:rsidR="008432C2">
        <w:rPr>
          <w:rFonts w:ascii="Times New Roman" w:hAnsi="Times New Roman" w:cs="Times New Roman"/>
          <w:sz w:val="16"/>
          <w:szCs w:val="16"/>
        </w:rPr>
        <w:t>МО СП «Тугнуй</w:t>
      </w:r>
      <w:r w:rsidR="00325DE7">
        <w:rPr>
          <w:rFonts w:ascii="Times New Roman" w:hAnsi="Times New Roman" w:cs="Times New Roman"/>
          <w:sz w:val="16"/>
          <w:szCs w:val="16"/>
        </w:rPr>
        <w:t>ское»</w:t>
      </w:r>
    </w:p>
    <w:p w:rsidR="00FD7F20" w:rsidRPr="00FD7F20" w:rsidRDefault="00FD7F20" w:rsidP="00FD7F20">
      <w:pPr>
        <w:rPr>
          <w:rFonts w:ascii="Times New Roman" w:hAnsi="Times New Roman" w:cs="Times New Roman"/>
          <w:sz w:val="28"/>
          <w:szCs w:val="28"/>
        </w:rPr>
      </w:pPr>
    </w:p>
    <w:p w:rsidR="00FD7F20" w:rsidRPr="00FD7F20" w:rsidRDefault="00FD7F20" w:rsidP="00FD7F2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D7F20">
        <w:rPr>
          <w:rFonts w:ascii="Times New Roman" w:hAnsi="Times New Roman" w:cs="Times New Roman"/>
          <w:b/>
          <w:bCs/>
          <w:sz w:val="22"/>
          <w:szCs w:val="22"/>
        </w:rPr>
        <w:t xml:space="preserve">Заявление </w:t>
      </w:r>
      <w:r w:rsidRPr="00FD7F20">
        <w:rPr>
          <w:rFonts w:ascii="Times New Roman" w:hAnsi="Times New Roman" w:cs="Times New Roman"/>
          <w:b/>
          <w:bCs/>
          <w:sz w:val="22"/>
          <w:szCs w:val="22"/>
        </w:rPr>
        <w:br/>
        <w:t xml:space="preserve">о предоставлении   земельного   участка,    находящегося  в муниципальной собственности, без торгов 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FD7F20">
        <w:rPr>
          <w:rFonts w:ascii="Times New Roman" w:hAnsi="Times New Roman" w:cs="Times New Roman"/>
          <w:sz w:val="22"/>
          <w:szCs w:val="22"/>
        </w:rPr>
        <w:t xml:space="preserve">____                       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 xml:space="preserve">              (Ф.И.О.,  для юридического лица: наименование, ОГРН/ИНН)</w:t>
      </w:r>
    </w:p>
    <w:p w:rsidR="00FD7F20" w:rsidRPr="00FD7F20" w:rsidRDefault="00FD7F20" w:rsidP="00FD7F2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место жительства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D7F20">
        <w:rPr>
          <w:rFonts w:ascii="Times New Roman" w:hAnsi="Times New Roman" w:cs="Times New Roman"/>
          <w:sz w:val="22"/>
          <w:szCs w:val="22"/>
        </w:rPr>
        <w:t>_____</w:t>
      </w:r>
    </w:p>
    <w:p w:rsidR="00FD7F20" w:rsidRPr="00FD7F20" w:rsidRDefault="00FD7F20" w:rsidP="00FD7F2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почтовый адрес, адрес электронной почты, телефон 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D7F20">
        <w:rPr>
          <w:rFonts w:ascii="Times New Roman" w:hAnsi="Times New Roman" w:cs="Times New Roman"/>
          <w:sz w:val="22"/>
          <w:szCs w:val="22"/>
        </w:rPr>
        <w:t>___________</w:t>
      </w:r>
    </w:p>
    <w:p w:rsidR="00FD7F20" w:rsidRPr="00FD7F20" w:rsidRDefault="00FD7F20" w:rsidP="00FD7F2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заявителя 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D7F20">
        <w:rPr>
          <w:rFonts w:ascii="Times New Roman" w:hAnsi="Times New Roman" w:cs="Times New Roman"/>
          <w:sz w:val="22"/>
          <w:szCs w:val="22"/>
        </w:rPr>
        <w:t>__________________</w:t>
      </w:r>
    </w:p>
    <w:p w:rsidR="00FD7F20" w:rsidRPr="00FD7F20" w:rsidRDefault="00FD7F20" w:rsidP="00FD7F2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FD7F20">
        <w:rPr>
          <w:rFonts w:ascii="Times New Roman" w:hAnsi="Times New Roman" w:cs="Times New Roman"/>
          <w:sz w:val="22"/>
          <w:szCs w:val="22"/>
        </w:rPr>
        <w:t xml:space="preserve">Прошу предоставить в собственность (бесплатно, за плату), в аренду, безвозмездное пользование </w:t>
      </w:r>
      <w:r w:rsidRPr="00FD7F20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земельный участок площадью ______ кв. м., расположенный по адресу: ________________________________, кадастровый номер 03:24:__________________.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 xml:space="preserve">Основание предоставления земельного участка: </w:t>
      </w:r>
      <w:hyperlink r:id="rId4" w:history="1">
        <w:r w:rsidRPr="00FD7F20">
          <w:rPr>
            <w:rFonts w:ascii="Times New Roman" w:hAnsi="Times New Roman" w:cs="Times New Roman"/>
            <w:sz w:val="22"/>
            <w:szCs w:val="22"/>
          </w:rPr>
          <w:t>ст. 39.3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5" w:history="1">
        <w:r w:rsidRPr="00FD7F20">
          <w:rPr>
            <w:rFonts w:ascii="Times New Roman" w:hAnsi="Times New Roman" w:cs="Times New Roman"/>
            <w:sz w:val="22"/>
            <w:szCs w:val="22"/>
          </w:rPr>
          <w:t>39.5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FD7F20">
          <w:rPr>
            <w:rFonts w:ascii="Times New Roman" w:hAnsi="Times New Roman" w:cs="Times New Roman"/>
            <w:sz w:val="22"/>
            <w:szCs w:val="22"/>
          </w:rPr>
          <w:t>39.6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FD7F20">
          <w:rPr>
            <w:rFonts w:ascii="Times New Roman" w:hAnsi="Times New Roman" w:cs="Times New Roman"/>
            <w:sz w:val="22"/>
            <w:szCs w:val="22"/>
          </w:rPr>
          <w:t>39.9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FD7F20">
          <w:rPr>
            <w:rFonts w:ascii="Times New Roman" w:hAnsi="Times New Roman" w:cs="Times New Roman"/>
            <w:sz w:val="22"/>
            <w:szCs w:val="22"/>
          </w:rPr>
          <w:t>39.10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FD7F20">
          <w:rPr>
            <w:rFonts w:ascii="Times New Roman" w:hAnsi="Times New Roman" w:cs="Times New Roman"/>
            <w:sz w:val="22"/>
            <w:szCs w:val="22"/>
          </w:rPr>
          <w:t>39.17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 Земельного кодекса РФ, </w:t>
      </w:r>
      <w:hyperlink r:id="rId10" w:history="1">
        <w:r w:rsidRPr="00FD7F20">
          <w:rPr>
            <w:rFonts w:ascii="Times New Roman" w:hAnsi="Times New Roman" w:cs="Times New Roman"/>
            <w:sz w:val="22"/>
            <w:szCs w:val="22"/>
          </w:rPr>
          <w:t>п. 2.7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11" w:history="1">
        <w:r w:rsidRPr="00FD7F20">
          <w:rPr>
            <w:rFonts w:ascii="Times New Roman" w:hAnsi="Times New Roman" w:cs="Times New Roman"/>
            <w:sz w:val="22"/>
            <w:szCs w:val="22"/>
          </w:rPr>
          <w:t>п. 2.8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FD7F20">
          <w:rPr>
            <w:rFonts w:ascii="Times New Roman" w:hAnsi="Times New Roman" w:cs="Times New Roman"/>
            <w:sz w:val="22"/>
            <w:szCs w:val="22"/>
          </w:rPr>
          <w:t>п. 4 ст. 3</w:t>
        </w:r>
      </w:hyperlink>
      <w:r w:rsidRPr="00FD7F20">
        <w:rPr>
          <w:rFonts w:ascii="Times New Roman" w:hAnsi="Times New Roman" w:cs="Times New Roman"/>
          <w:sz w:val="22"/>
          <w:szCs w:val="22"/>
        </w:rPr>
        <w:t xml:space="preserve"> Федерального закона от 25.10.2001 г. N 137-ФЗ «О введении в действие Земельного кодекса РФ».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для использования в целях размещения 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FD7F20">
        <w:rPr>
          <w:rFonts w:ascii="Times New Roman" w:hAnsi="Times New Roman" w:cs="Times New Roman"/>
          <w:sz w:val="22"/>
          <w:szCs w:val="22"/>
        </w:rPr>
        <w:t>__________________________.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Земельный участок образован или его границы уточнены на основании: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 xml:space="preserve">1. Решения </w:t>
      </w:r>
      <w:r w:rsidR="00325DE7">
        <w:rPr>
          <w:rFonts w:ascii="Times New Roman" w:hAnsi="Times New Roman" w:cs="Times New Roman"/>
          <w:sz w:val="22"/>
          <w:szCs w:val="22"/>
        </w:rPr>
        <w:t>МО СП «</w:t>
      </w:r>
      <w:proofErr w:type="spellStart"/>
      <w:r w:rsidR="00C76F02">
        <w:rPr>
          <w:rFonts w:ascii="Times New Roman" w:hAnsi="Times New Roman" w:cs="Times New Roman"/>
          <w:sz w:val="22"/>
          <w:szCs w:val="22"/>
        </w:rPr>
        <w:t>Тугнуйское</w:t>
      </w:r>
      <w:proofErr w:type="spellEnd"/>
      <w:r w:rsidR="00325DE7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325DE7">
        <w:rPr>
          <w:rFonts w:ascii="Times New Roman" w:hAnsi="Times New Roman" w:cs="Times New Roman"/>
          <w:sz w:val="22"/>
          <w:szCs w:val="22"/>
        </w:rPr>
        <w:t>Мухоршибирского</w:t>
      </w:r>
      <w:proofErr w:type="spellEnd"/>
      <w:r w:rsidR="00325DE7"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FD7F20">
        <w:rPr>
          <w:rFonts w:ascii="Times New Roman" w:hAnsi="Times New Roman" w:cs="Times New Roman"/>
          <w:sz w:val="22"/>
          <w:szCs w:val="22"/>
        </w:rPr>
        <w:t xml:space="preserve"> от «_____»_____________ ________ г. N ______________ о предварительном согласовании предоставления земельного участка;</w:t>
      </w:r>
    </w:p>
    <w:p w:rsidR="00325DE7" w:rsidRDefault="00325DE7" w:rsidP="00FD7F20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Приложения: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1. Документы, подтверждающие право заявителя на приобретение земельного участка: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_______________________________________________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- 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2. копии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3. копии документа, подтверждающего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4. Кадастровый паспорт земельного участка (заявитель вправе представить по собственному желанию);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5. Кадастровый (технический) паспорт здания, сооружения, расположенного на испрашиваемом земельном участке (заявитель вправе представить по собственному желанию);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6. Решение о предварительном согласовании, утверждении схемы расположения (заявитель вправе представить по собственному желанию).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040"/>
      </w:tblGrid>
      <w:tr w:rsidR="00FD7F20" w:rsidRPr="00FD7F20" w:rsidTr="00677C4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D7F20" w:rsidRPr="00FD7F20" w:rsidRDefault="00FD7F20" w:rsidP="00FD7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F20">
              <w:rPr>
                <w:rFonts w:ascii="Times New Roman" w:hAnsi="Times New Roman" w:cs="Times New Roman"/>
                <w:sz w:val="22"/>
                <w:szCs w:val="22"/>
              </w:rPr>
              <w:t>«___» ________ 201__ 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D7F20" w:rsidRPr="00FD7F20" w:rsidRDefault="00FD7F20" w:rsidP="00FD7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F20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</w:tc>
      </w:tr>
      <w:tr w:rsidR="00FD7F20" w:rsidRPr="00FD7F20" w:rsidTr="00677C4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D7F20" w:rsidRPr="00FD7F20" w:rsidRDefault="00FD7F20" w:rsidP="00FD7F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D7F20" w:rsidRPr="00FD7F20" w:rsidRDefault="00FD7F20" w:rsidP="00FD7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F20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FD7F20" w:rsidRPr="00FD7F20" w:rsidRDefault="00FD7F20" w:rsidP="00FD7F20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FD7F20" w:rsidRPr="00FD7F20" w:rsidRDefault="00FD7F20" w:rsidP="00FD7F20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Даю согласие на обработку своих персональных данных        __________________</w:t>
      </w:r>
    </w:p>
    <w:p w:rsidR="00FD7F20" w:rsidRPr="00FD7F20" w:rsidRDefault="00FD7F20" w:rsidP="00FD7F20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Мои персональные данные могут использоваться для сбора, систематизации, накопления, хранения, уточнения (обновления, изменения), передачи в учреждения, связанные технологическим процессом обработки персональных данных в соответствии с Федеральным законом от 27.07.2006 №152-ФЗ «О персональных данных».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____________________</w:t>
      </w:r>
    </w:p>
    <w:p w:rsidR="00FD7F20" w:rsidRPr="00FD7F20" w:rsidRDefault="00FD7F20" w:rsidP="00FD7F20">
      <w:pPr>
        <w:rPr>
          <w:rFonts w:ascii="Times New Roman" w:hAnsi="Times New Roman" w:cs="Times New Roman"/>
          <w:sz w:val="22"/>
          <w:szCs w:val="22"/>
        </w:rPr>
      </w:pPr>
      <w:r w:rsidRPr="00FD7F20">
        <w:rPr>
          <w:rFonts w:ascii="Times New Roman" w:hAnsi="Times New Roman" w:cs="Times New Roman"/>
          <w:sz w:val="22"/>
          <w:szCs w:val="22"/>
        </w:rPr>
        <w:t>Подпись специалиста, принимавшего заявление</w:t>
      </w:r>
    </w:p>
    <w:p w:rsidR="0086630D" w:rsidRPr="00FD7F20" w:rsidRDefault="0086630D" w:rsidP="00A85C9C">
      <w:pPr>
        <w:ind w:firstLine="0"/>
        <w:rPr>
          <w:sz w:val="22"/>
          <w:szCs w:val="22"/>
        </w:rPr>
      </w:pPr>
    </w:p>
    <w:sectPr w:rsidR="0086630D" w:rsidRPr="00FD7F20" w:rsidSect="00A85C9C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2B"/>
    <w:rsid w:val="00325DE7"/>
    <w:rsid w:val="004A2FB3"/>
    <w:rsid w:val="00672E2B"/>
    <w:rsid w:val="007C41D6"/>
    <w:rsid w:val="008432C2"/>
    <w:rsid w:val="0086630D"/>
    <w:rsid w:val="00A85C9C"/>
    <w:rsid w:val="00C114A2"/>
    <w:rsid w:val="00C76F02"/>
    <w:rsid w:val="00FD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4624.399" TargetMode="External"/><Relationship Id="rId12" Type="http://schemas.openxmlformats.org/officeDocument/2006/relationships/hyperlink" Target="garantF1://12024625.3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396" TargetMode="External"/><Relationship Id="rId11" Type="http://schemas.openxmlformats.org/officeDocument/2006/relationships/hyperlink" Target="garantF1://12024625.3028" TargetMode="External"/><Relationship Id="rId5" Type="http://schemas.openxmlformats.org/officeDocument/2006/relationships/hyperlink" Target="garantF1://12024624.395" TargetMode="External"/><Relationship Id="rId10" Type="http://schemas.openxmlformats.org/officeDocument/2006/relationships/hyperlink" Target="garantF1://12024625.3027" TargetMode="External"/><Relationship Id="rId4" Type="http://schemas.openxmlformats.org/officeDocument/2006/relationships/hyperlink" Target="garantF1://12024624.393" TargetMode="External"/><Relationship Id="rId9" Type="http://schemas.openxmlformats.org/officeDocument/2006/relationships/hyperlink" Target="garantF1://12024624.39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Мангатаева Оюна Эрдэнеевна</dc:creator>
  <cp:lastModifiedBy>econom3</cp:lastModifiedBy>
  <cp:revision>6</cp:revision>
  <cp:lastPrinted>2017-02-20T01:31:00Z</cp:lastPrinted>
  <dcterms:created xsi:type="dcterms:W3CDTF">2018-06-20T08:10:00Z</dcterms:created>
  <dcterms:modified xsi:type="dcterms:W3CDTF">2018-12-14T01:26:00Z</dcterms:modified>
</cp:coreProperties>
</file>