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A5" w:rsidRDefault="003F6F87" w:rsidP="001963A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АДМИНИСТРАЦИЯ</w:t>
      </w:r>
    </w:p>
    <w:p w:rsidR="001963A5" w:rsidRDefault="001963A5" w:rsidP="001963A5">
      <w:pPr>
        <w:jc w:val="center"/>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МУНИЦИПАЛЬНОГО  ОБРАЗОВАНИЯ</w:t>
      </w:r>
      <w:proofErr w:type="gramEnd"/>
      <w:r>
        <w:rPr>
          <w:rFonts w:ascii="Times New Roman" w:eastAsia="Calibri" w:hAnsi="Times New Roman" w:cs="Times New Roman"/>
          <w:b/>
          <w:sz w:val="20"/>
          <w:szCs w:val="20"/>
        </w:rPr>
        <w:t xml:space="preserve">  СЕЛЬСКОЕ   ПОСЕЛЕНИЕ «</w:t>
      </w:r>
      <w:r w:rsidR="00F77533">
        <w:rPr>
          <w:rFonts w:ascii="Times New Roman" w:eastAsia="Calibri" w:hAnsi="Times New Roman" w:cs="Times New Roman"/>
          <w:b/>
          <w:sz w:val="20"/>
          <w:szCs w:val="20"/>
        </w:rPr>
        <w:t>ТУГНУЙСКОЕ</w:t>
      </w:r>
      <w:r>
        <w:rPr>
          <w:rFonts w:ascii="Times New Roman" w:eastAsia="Calibri" w:hAnsi="Times New Roman" w:cs="Times New Roman"/>
          <w:b/>
          <w:sz w:val="20"/>
          <w:szCs w:val="20"/>
        </w:rPr>
        <w:t>»</w:t>
      </w:r>
    </w:p>
    <w:p w:rsidR="001963A5" w:rsidRDefault="001963A5" w:rsidP="001963A5">
      <w:pPr>
        <w:jc w:val="center"/>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МУХОРШИБИРСКОГО  РАЙОНА</w:t>
      </w:r>
      <w:proofErr w:type="gramEnd"/>
      <w:r>
        <w:rPr>
          <w:rFonts w:ascii="Times New Roman" w:eastAsia="Calibri" w:hAnsi="Times New Roman" w:cs="Times New Roman"/>
          <w:b/>
          <w:sz w:val="20"/>
          <w:szCs w:val="20"/>
        </w:rPr>
        <w:t xml:space="preserve">   РЕСПУБЛИКИ  БУРЯТИЯ</w:t>
      </w:r>
    </w:p>
    <w:p w:rsidR="001963A5" w:rsidRDefault="001963A5" w:rsidP="001963A5">
      <w:pPr>
        <w:jc w:val="center"/>
        <w:rPr>
          <w:rFonts w:ascii="Times New Roman" w:eastAsia="Calibri" w:hAnsi="Times New Roman" w:cs="Times New Roman"/>
          <w:sz w:val="20"/>
          <w:szCs w:val="20"/>
          <w:vertAlign w:val="superscript"/>
        </w:rPr>
      </w:pPr>
      <w:r>
        <w:rPr>
          <w:rFonts w:ascii="Times New Roman" w:eastAsia="Calibri" w:hAnsi="Times New Roman" w:cs="Times New Roman"/>
          <w:b/>
          <w:sz w:val="20"/>
          <w:szCs w:val="20"/>
          <w:vertAlign w:val="superscript"/>
        </w:rPr>
        <w:t>____________________________________________________________________________________________________________________</w:t>
      </w:r>
    </w:p>
    <w:p w:rsidR="001963A5" w:rsidRDefault="001963A5" w:rsidP="001963A5">
      <w:pPr>
        <w:jc w:val="center"/>
        <w:rPr>
          <w:rFonts w:ascii="Times New Roman" w:eastAsia="Calibri" w:hAnsi="Times New Roman" w:cs="Times New Roman"/>
          <w:b/>
          <w:caps/>
          <w:sz w:val="20"/>
          <w:szCs w:val="20"/>
        </w:rPr>
      </w:pPr>
    </w:p>
    <w:p w:rsidR="001963A5" w:rsidRDefault="001963A5" w:rsidP="001963A5">
      <w:pPr>
        <w:jc w:val="center"/>
        <w:rPr>
          <w:rFonts w:ascii="Times New Roman" w:eastAsia="Calibri" w:hAnsi="Times New Roman" w:cs="Times New Roman"/>
          <w:b/>
          <w:sz w:val="20"/>
          <w:szCs w:val="20"/>
        </w:rPr>
      </w:pPr>
      <w:r>
        <w:rPr>
          <w:rFonts w:ascii="Times New Roman" w:eastAsia="Calibri" w:hAnsi="Times New Roman" w:cs="Times New Roman"/>
          <w:b/>
          <w:caps/>
          <w:sz w:val="20"/>
          <w:szCs w:val="20"/>
        </w:rPr>
        <w:t xml:space="preserve">ПОСТАНОВЛЕНИЕ № </w:t>
      </w:r>
      <w:r w:rsidR="008342BD">
        <w:rPr>
          <w:rFonts w:ascii="Times New Roman" w:eastAsia="Calibri" w:hAnsi="Times New Roman" w:cs="Times New Roman"/>
          <w:b/>
          <w:caps/>
          <w:sz w:val="20"/>
          <w:szCs w:val="20"/>
        </w:rPr>
        <w:t>12</w:t>
      </w:r>
    </w:p>
    <w:p w:rsidR="001963A5" w:rsidRDefault="001963A5" w:rsidP="001963A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от</w:t>
      </w:r>
      <w:proofErr w:type="gramStart"/>
      <w:r>
        <w:rPr>
          <w:rFonts w:ascii="Times New Roman" w:eastAsia="Calibri" w:hAnsi="Times New Roman" w:cs="Times New Roman"/>
          <w:b/>
          <w:sz w:val="20"/>
          <w:szCs w:val="20"/>
        </w:rPr>
        <w:t xml:space="preserve">   «</w:t>
      </w:r>
      <w:proofErr w:type="gramEnd"/>
      <w:r w:rsidR="008342BD">
        <w:rPr>
          <w:rFonts w:ascii="Times New Roman" w:eastAsia="Calibri" w:hAnsi="Times New Roman" w:cs="Times New Roman"/>
          <w:b/>
          <w:sz w:val="20"/>
          <w:szCs w:val="20"/>
        </w:rPr>
        <w:t>27</w:t>
      </w:r>
      <w:r>
        <w:rPr>
          <w:rFonts w:ascii="Times New Roman" w:eastAsia="Calibri" w:hAnsi="Times New Roman" w:cs="Times New Roman"/>
          <w:b/>
          <w:sz w:val="20"/>
          <w:szCs w:val="20"/>
        </w:rPr>
        <w:t xml:space="preserve">» </w:t>
      </w:r>
      <w:r w:rsidR="008342BD">
        <w:rPr>
          <w:rFonts w:ascii="Times New Roman" w:eastAsia="Calibri" w:hAnsi="Times New Roman" w:cs="Times New Roman"/>
          <w:b/>
          <w:sz w:val="20"/>
          <w:szCs w:val="20"/>
        </w:rPr>
        <w:t>сентября</w:t>
      </w:r>
      <w:r>
        <w:rPr>
          <w:rFonts w:ascii="Times New Roman" w:eastAsia="Calibri" w:hAnsi="Times New Roman" w:cs="Times New Roman"/>
          <w:b/>
          <w:sz w:val="20"/>
          <w:szCs w:val="20"/>
        </w:rPr>
        <w:t xml:space="preserve">  2019г.</w:t>
      </w:r>
    </w:p>
    <w:p w:rsidR="001963A5" w:rsidRDefault="001963A5" w:rsidP="001963A5">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с. </w:t>
      </w:r>
      <w:proofErr w:type="spellStart"/>
      <w:r w:rsidR="008342BD">
        <w:rPr>
          <w:rFonts w:ascii="Times New Roman" w:eastAsia="Calibri" w:hAnsi="Times New Roman" w:cs="Times New Roman"/>
          <w:b/>
          <w:sz w:val="20"/>
          <w:szCs w:val="20"/>
        </w:rPr>
        <w:t>Тугнуй</w:t>
      </w:r>
      <w:proofErr w:type="spellEnd"/>
    </w:p>
    <w:p w:rsidR="001963A5" w:rsidRDefault="001963A5" w:rsidP="001963A5">
      <w:pPr>
        <w:autoSpaceDE w:val="0"/>
        <w:autoSpaceDN w:val="0"/>
        <w:adjustRightInd w:val="0"/>
        <w:spacing w:after="0" w:line="240" w:lineRule="auto"/>
        <w:jc w:val="center"/>
        <w:rPr>
          <w:rFonts w:ascii="Times New Roman" w:hAnsi="Times New Roman" w:cs="Times New Roman"/>
          <w:b/>
          <w:bCs/>
          <w:sz w:val="28"/>
          <w:szCs w:val="28"/>
        </w:rPr>
      </w:pPr>
    </w:p>
    <w:p w:rsidR="001963A5" w:rsidRDefault="001963A5" w:rsidP="001963A5">
      <w:pPr>
        <w:autoSpaceDE w:val="0"/>
        <w:autoSpaceDN w:val="0"/>
        <w:adjustRightInd w:val="0"/>
        <w:spacing w:after="0" w:line="240" w:lineRule="auto"/>
        <w:jc w:val="center"/>
        <w:rPr>
          <w:rFonts w:ascii="Times New Roman" w:hAnsi="Times New Roman" w:cs="Times New Roman"/>
          <w:b/>
          <w:bCs/>
          <w:sz w:val="28"/>
          <w:szCs w:val="28"/>
        </w:rPr>
      </w:pP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ОБ УТВЕРЖДЕНИИ ПОРЯДКА РАСПОРЯЖЕНИЯ</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ИМУЩЕСТВОМ, ВКЛЮЧЕННЫМ В ПЕРЕЧЕНЬ</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МУНИЦИПАЛЬНОГО ИМУЩЕСТВА</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АДМИНИСТРАЦИИ МУНИЦИПАЛЬНОГО ОБРАЗОВАНИЯ</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8342BD">
        <w:rPr>
          <w:rFonts w:ascii="Times New Roman" w:hAnsi="Times New Roman" w:cs="Times New Roman"/>
          <w:b/>
          <w:bCs/>
          <w:sz w:val="20"/>
          <w:szCs w:val="20"/>
        </w:rPr>
        <w:t>ТУГНУЙСКОЕ</w:t>
      </w:r>
      <w:r>
        <w:rPr>
          <w:rFonts w:ascii="Times New Roman" w:hAnsi="Times New Roman" w:cs="Times New Roman"/>
          <w:b/>
          <w:bCs/>
          <w:sz w:val="20"/>
          <w:szCs w:val="20"/>
        </w:rPr>
        <w:t>» МУХОРШИБИРСКОГО РАЙОНА РЕСПУБЛИКИ БУРЯТИЯ</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(СЕЛЬСКОЕ ПОСЕЛЕНИЕ)</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ПРЕДНАЗНАЧЕННОГО ДЛЯ ПРЕДОСТАВЛЕНИЯ </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ВО ВЛАДЕНИЕ И (ИЛИ) В ПОЛЬЗОВАНИЕ </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СУБЪЕКТАМ МАЛОГО И СРЕДНЕГО</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ПРЕДПРИНИМАТЕЛЬСТВА И ОРГАНИЗАЦИЯМ, </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ОБРАЗУЮЩИМ ИНФРАСТРУКТУРУ ПОДДЕРЖКИ </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СУБЪЕКТОВ МАЛОГО И </w:t>
      </w:r>
    </w:p>
    <w:p w:rsidR="001963A5" w:rsidRDefault="001963A5" w:rsidP="008342B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СРЕДНЕГО ПРЕДПРИНИМАТЕЛЬСТВА</w:t>
      </w:r>
    </w:p>
    <w:p w:rsidR="001963A5" w:rsidRDefault="001963A5" w:rsidP="001963A5">
      <w:pPr>
        <w:autoSpaceDE w:val="0"/>
        <w:autoSpaceDN w:val="0"/>
        <w:adjustRightInd w:val="0"/>
        <w:spacing w:after="0" w:line="240" w:lineRule="auto"/>
        <w:jc w:val="center"/>
        <w:rPr>
          <w:rFonts w:ascii="Times New Roman" w:hAnsi="Times New Roman" w:cs="Times New Roman"/>
          <w:sz w:val="28"/>
          <w:szCs w:val="28"/>
        </w:rPr>
      </w:pPr>
    </w:p>
    <w:p w:rsidR="001963A5" w:rsidRDefault="001963A5" w:rsidP="001963A5">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целях реализации положений Федерального закона от 24.07.2007 </w:t>
      </w:r>
      <w:r>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Pr>
          <w:rFonts w:ascii="Times New Roman" w:hAnsi="Times New Roman" w:cs="Times New Roman"/>
          <w:sz w:val="24"/>
          <w:szCs w:val="24"/>
        </w:rPr>
        <w:t xml:space="preserve">создания условий </w:t>
      </w:r>
      <w:bookmarkStart w:id="0" w:name="_GoBack"/>
      <w:r>
        <w:rPr>
          <w:rFonts w:ascii="Times New Roman" w:hAnsi="Times New Roman" w:cs="Times New Roman"/>
          <w:sz w:val="24"/>
          <w:szCs w:val="24"/>
        </w:rPr>
        <w:t xml:space="preserve">для развития малого и среднего предпринимательства </w:t>
      </w:r>
      <w:bookmarkEnd w:id="0"/>
      <w:r>
        <w:rPr>
          <w:rFonts w:ascii="Times New Roman" w:hAnsi="Times New Roman" w:cs="Times New Roman"/>
          <w:sz w:val="24"/>
          <w:szCs w:val="24"/>
        </w:rPr>
        <w:t xml:space="preserve">на территории </w:t>
      </w:r>
      <w:r>
        <w:rPr>
          <w:rFonts w:ascii="Times New Roman" w:hAnsi="Times New Roman" w:cs="Times New Roman"/>
          <w:i/>
          <w:sz w:val="24"/>
          <w:szCs w:val="24"/>
        </w:rPr>
        <w:t xml:space="preserve"> </w:t>
      </w:r>
      <w:r>
        <w:rPr>
          <w:rFonts w:ascii="Times New Roman" w:hAnsi="Times New Roman" w:cs="Times New Roman"/>
          <w:sz w:val="24"/>
          <w:szCs w:val="24"/>
        </w:rPr>
        <w:t>Администрации муниципального образования «</w:t>
      </w:r>
      <w:proofErr w:type="spellStart"/>
      <w:r w:rsidR="008342BD">
        <w:rPr>
          <w:rFonts w:ascii="Times New Roman" w:hAnsi="Times New Roman" w:cs="Times New Roman"/>
          <w:sz w:val="24"/>
          <w:szCs w:val="24"/>
        </w:rPr>
        <w:t>Тугнуйское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Мухоршибирского</w:t>
      </w:r>
      <w:proofErr w:type="spellEnd"/>
      <w:r>
        <w:rPr>
          <w:rFonts w:ascii="Times New Roman" w:hAnsi="Times New Roman" w:cs="Times New Roman"/>
          <w:sz w:val="24"/>
          <w:szCs w:val="24"/>
        </w:rPr>
        <w:t xml:space="preserve"> района Республики Бурятия (сельское поселение) постановляет</w:t>
      </w:r>
      <w:r>
        <w:rPr>
          <w:rFonts w:ascii="Times New Roman" w:hAnsi="Times New Roman" w:cs="Times New Roman"/>
          <w:i/>
          <w:sz w:val="24"/>
          <w:szCs w:val="24"/>
        </w:rPr>
        <w:t>:</w:t>
      </w:r>
    </w:p>
    <w:p w:rsidR="001963A5" w:rsidRDefault="001963A5" w:rsidP="001963A5">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Утвердить прилагаемый Порядок распоряжения имуществом, включенным в Перечень муниципального имущества</w:t>
      </w:r>
      <w:r>
        <w:rPr>
          <w:rFonts w:ascii="Times New Roman" w:hAnsi="Times New Roman" w:cs="Times New Roman"/>
          <w:i/>
          <w:sz w:val="24"/>
          <w:szCs w:val="24"/>
        </w:rPr>
        <w:t xml:space="preserve"> </w:t>
      </w:r>
      <w:r>
        <w:rPr>
          <w:rFonts w:ascii="Times New Roman" w:hAnsi="Times New Roman" w:cs="Times New Roman"/>
          <w:sz w:val="24"/>
          <w:szCs w:val="24"/>
        </w:rPr>
        <w:t>Администрации муниципального образования «</w:t>
      </w:r>
      <w:proofErr w:type="spellStart"/>
      <w:r w:rsidR="008342BD">
        <w:rPr>
          <w:rFonts w:ascii="Times New Roman" w:hAnsi="Times New Roman" w:cs="Times New Roman"/>
          <w:sz w:val="24"/>
          <w:szCs w:val="24"/>
        </w:rPr>
        <w:t>Тугнуйское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Мухоршибирского</w:t>
      </w:r>
      <w:proofErr w:type="spellEnd"/>
      <w:r>
        <w:rPr>
          <w:rFonts w:ascii="Times New Roman" w:hAnsi="Times New Roman" w:cs="Times New Roman"/>
          <w:sz w:val="24"/>
          <w:szCs w:val="24"/>
        </w:rPr>
        <w:t xml:space="preserve"> района Республики Бурятия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63A5" w:rsidRDefault="001963A5" w:rsidP="001963A5">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Определить Администрацию муниципального образования «</w:t>
      </w:r>
      <w:proofErr w:type="spellStart"/>
      <w:r w:rsidR="008342BD">
        <w:rPr>
          <w:rFonts w:ascii="Times New Roman" w:hAnsi="Times New Roman" w:cs="Times New Roman"/>
          <w:sz w:val="24"/>
          <w:szCs w:val="24"/>
        </w:rPr>
        <w:t>Тугнуйское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Мухоршибирского</w:t>
      </w:r>
      <w:proofErr w:type="spellEnd"/>
      <w:r>
        <w:rPr>
          <w:rFonts w:ascii="Times New Roman" w:hAnsi="Times New Roman" w:cs="Times New Roman"/>
          <w:sz w:val="24"/>
          <w:szCs w:val="24"/>
        </w:rPr>
        <w:t xml:space="preserve"> района Республики Бурятия (сельское поселение) уполномоченным органом по распоряжению имуществом казны, включенном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42BD" w:rsidRPr="008342BD" w:rsidRDefault="001963A5" w:rsidP="008342BD">
      <w:pPr>
        <w:pStyle w:val="a6"/>
        <w:numPr>
          <w:ilvl w:val="0"/>
          <w:numId w:val="1"/>
        </w:numPr>
        <w:autoSpaceDE w:val="0"/>
        <w:autoSpaceDN w:val="0"/>
        <w:adjustRightInd w:val="0"/>
        <w:spacing w:after="0" w:line="240" w:lineRule="auto"/>
        <w:jc w:val="both"/>
        <w:rPr>
          <w:rFonts w:ascii="Times New Roman" w:hAnsi="Times New Roman" w:cs="Times New Roman"/>
          <w:sz w:val="24"/>
          <w:szCs w:val="24"/>
        </w:rPr>
      </w:pPr>
      <w:r w:rsidRPr="008342BD">
        <w:rPr>
          <w:rFonts w:ascii="Times New Roman" w:eastAsia="Calibri" w:hAnsi="Times New Roman" w:cs="Times New Roman"/>
          <w:sz w:val="24"/>
          <w:szCs w:val="24"/>
        </w:rPr>
        <w:t>Настоящее решение вступает в силу с момента его обнародования</w:t>
      </w:r>
      <w:r w:rsidRPr="008342BD">
        <w:rPr>
          <w:rFonts w:ascii="Times New Roman" w:hAnsi="Times New Roman" w:cs="Times New Roman"/>
          <w:sz w:val="24"/>
          <w:szCs w:val="24"/>
        </w:rPr>
        <w:t>.</w:t>
      </w:r>
    </w:p>
    <w:p w:rsidR="008342BD" w:rsidRDefault="008342BD" w:rsidP="008342BD">
      <w:pPr>
        <w:pStyle w:val="a6"/>
        <w:autoSpaceDE w:val="0"/>
        <w:autoSpaceDN w:val="0"/>
        <w:adjustRightInd w:val="0"/>
        <w:spacing w:after="0" w:line="240" w:lineRule="auto"/>
        <w:ind w:left="1125"/>
        <w:jc w:val="both"/>
        <w:rPr>
          <w:rFonts w:ascii="Times New Roman" w:hAnsi="Times New Roman" w:cs="Times New Roman"/>
          <w:sz w:val="24"/>
          <w:szCs w:val="24"/>
        </w:rPr>
      </w:pPr>
    </w:p>
    <w:p w:rsidR="008342BD" w:rsidRDefault="008342BD" w:rsidP="008342BD">
      <w:pPr>
        <w:pStyle w:val="a6"/>
        <w:autoSpaceDE w:val="0"/>
        <w:autoSpaceDN w:val="0"/>
        <w:adjustRightInd w:val="0"/>
        <w:spacing w:after="0" w:line="240" w:lineRule="auto"/>
        <w:ind w:left="1125"/>
        <w:jc w:val="both"/>
        <w:rPr>
          <w:rFonts w:ascii="Times New Roman" w:hAnsi="Times New Roman" w:cs="Times New Roman"/>
          <w:sz w:val="24"/>
          <w:szCs w:val="24"/>
        </w:rPr>
      </w:pPr>
    </w:p>
    <w:p w:rsidR="008342BD" w:rsidRDefault="008342BD" w:rsidP="008342BD">
      <w:pPr>
        <w:pStyle w:val="a6"/>
        <w:autoSpaceDE w:val="0"/>
        <w:autoSpaceDN w:val="0"/>
        <w:adjustRightInd w:val="0"/>
        <w:spacing w:after="0" w:line="240" w:lineRule="auto"/>
        <w:ind w:left="1125"/>
        <w:jc w:val="both"/>
        <w:rPr>
          <w:rFonts w:ascii="Times New Roman" w:hAnsi="Times New Roman" w:cs="Times New Roman"/>
          <w:sz w:val="24"/>
          <w:szCs w:val="24"/>
        </w:rPr>
      </w:pPr>
    </w:p>
    <w:p w:rsidR="008342BD" w:rsidRDefault="008342BD" w:rsidP="008342BD">
      <w:pPr>
        <w:pStyle w:val="a6"/>
        <w:autoSpaceDE w:val="0"/>
        <w:autoSpaceDN w:val="0"/>
        <w:adjustRightInd w:val="0"/>
        <w:spacing w:after="0" w:line="240" w:lineRule="auto"/>
        <w:ind w:left="1125"/>
        <w:jc w:val="both"/>
        <w:rPr>
          <w:rFonts w:ascii="Times New Roman" w:hAnsi="Times New Roman" w:cs="Times New Roman"/>
          <w:sz w:val="24"/>
          <w:szCs w:val="24"/>
        </w:rPr>
      </w:pPr>
    </w:p>
    <w:p w:rsidR="001963A5" w:rsidRPr="008342BD" w:rsidRDefault="001963A5" w:rsidP="008342BD">
      <w:pPr>
        <w:pStyle w:val="a6"/>
        <w:autoSpaceDE w:val="0"/>
        <w:autoSpaceDN w:val="0"/>
        <w:adjustRightInd w:val="0"/>
        <w:spacing w:after="0" w:line="240" w:lineRule="auto"/>
        <w:ind w:left="1125"/>
        <w:jc w:val="both"/>
        <w:rPr>
          <w:rFonts w:ascii="Times New Roman" w:hAnsi="Times New Roman" w:cs="Times New Roman"/>
          <w:sz w:val="24"/>
          <w:szCs w:val="24"/>
        </w:rPr>
      </w:pPr>
      <w:r w:rsidRPr="008342BD">
        <w:rPr>
          <w:rFonts w:ascii="Times New Roman" w:hAnsi="Times New Roman" w:cs="Times New Roman"/>
          <w:sz w:val="24"/>
          <w:szCs w:val="24"/>
        </w:rPr>
        <w:t>Глава МО СП «</w:t>
      </w:r>
      <w:proofErr w:type="spellStart"/>
      <w:r w:rsidR="008342BD" w:rsidRPr="008342BD">
        <w:rPr>
          <w:rFonts w:ascii="Times New Roman" w:hAnsi="Times New Roman" w:cs="Times New Roman"/>
          <w:sz w:val="24"/>
          <w:szCs w:val="24"/>
        </w:rPr>
        <w:t>Тугнуйское</w:t>
      </w:r>
      <w:proofErr w:type="spellEnd"/>
      <w:r w:rsidRPr="008342BD">
        <w:rPr>
          <w:rFonts w:ascii="Times New Roman" w:hAnsi="Times New Roman" w:cs="Times New Roman"/>
          <w:sz w:val="24"/>
          <w:szCs w:val="24"/>
        </w:rPr>
        <w:t xml:space="preserve">»                         </w:t>
      </w:r>
      <w:r w:rsidR="008342BD">
        <w:rPr>
          <w:rFonts w:ascii="Times New Roman" w:hAnsi="Times New Roman" w:cs="Times New Roman"/>
          <w:sz w:val="24"/>
          <w:szCs w:val="24"/>
        </w:rPr>
        <w:t xml:space="preserve">      </w:t>
      </w:r>
      <w:r w:rsidRPr="008342BD">
        <w:rPr>
          <w:rFonts w:ascii="Times New Roman" w:hAnsi="Times New Roman" w:cs="Times New Roman"/>
          <w:sz w:val="24"/>
          <w:szCs w:val="24"/>
        </w:rPr>
        <w:t xml:space="preserve">              </w:t>
      </w:r>
      <w:r w:rsidR="008342BD" w:rsidRPr="008342BD">
        <w:rPr>
          <w:rFonts w:ascii="Times New Roman" w:hAnsi="Times New Roman" w:cs="Times New Roman"/>
          <w:sz w:val="24"/>
          <w:szCs w:val="24"/>
        </w:rPr>
        <w:t>Э.Ю. Прохоров</w:t>
      </w:r>
      <w:r w:rsidRPr="008342BD">
        <w:rPr>
          <w:rFonts w:ascii="Times New Roman" w:hAnsi="Times New Roman" w:cs="Times New Roman"/>
          <w:sz w:val="24"/>
          <w:szCs w:val="24"/>
        </w:rPr>
        <w:br w:type="page"/>
      </w:r>
    </w:p>
    <w:p w:rsidR="001963A5" w:rsidRDefault="001963A5" w:rsidP="001963A5">
      <w:pPr>
        <w:spacing w:line="240" w:lineRule="auto"/>
        <w:rPr>
          <w:rFonts w:ascii="Times New Roman" w:hAnsi="Times New Roman" w:cs="Times New Roman"/>
          <w:sz w:val="24"/>
          <w:szCs w:val="24"/>
        </w:rPr>
      </w:pPr>
    </w:p>
    <w:p w:rsidR="001963A5" w:rsidRDefault="001963A5" w:rsidP="001963A5">
      <w:pPr>
        <w:spacing w:line="240" w:lineRule="auto"/>
        <w:jc w:val="center"/>
        <w:rPr>
          <w:rFonts w:ascii="Times New Roman" w:hAnsi="Times New Roman" w:cs="Times New Roman"/>
          <w:sz w:val="16"/>
          <w:szCs w:val="16"/>
        </w:rPr>
      </w:pPr>
      <w:r>
        <w:rPr>
          <w:rFonts w:ascii="Times New Roman" w:hAnsi="Times New Roman" w:cs="Times New Roman"/>
          <w:sz w:val="28"/>
          <w:szCs w:val="28"/>
        </w:rPr>
        <w:t xml:space="preserve">                                                      </w:t>
      </w:r>
    </w:p>
    <w:tbl>
      <w:tblPr>
        <w:tblStyle w:val="a8"/>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1963A5" w:rsidTr="001963A5">
        <w:tc>
          <w:tcPr>
            <w:tcW w:w="5524" w:type="dxa"/>
          </w:tcPr>
          <w:p w:rsidR="001963A5" w:rsidRDefault="001963A5">
            <w:pPr>
              <w:spacing w:line="240" w:lineRule="auto"/>
              <w:contextualSpacing/>
              <w:jc w:val="right"/>
              <w:rPr>
                <w:rFonts w:ascii="Times New Roman" w:hAnsi="Times New Roman" w:cs="Times New Roman"/>
                <w:sz w:val="28"/>
                <w:szCs w:val="28"/>
              </w:rPr>
            </w:pPr>
          </w:p>
          <w:p w:rsidR="001963A5" w:rsidRDefault="001963A5">
            <w:pPr>
              <w:spacing w:line="240" w:lineRule="auto"/>
              <w:contextualSpacing/>
              <w:jc w:val="right"/>
              <w:rPr>
                <w:rFonts w:ascii="Times New Roman" w:hAnsi="Times New Roman" w:cs="Times New Roman"/>
                <w:sz w:val="28"/>
                <w:szCs w:val="28"/>
              </w:rPr>
            </w:pPr>
          </w:p>
        </w:tc>
        <w:tc>
          <w:tcPr>
            <w:tcW w:w="3969" w:type="dxa"/>
            <w:hideMark/>
          </w:tcPr>
          <w:p w:rsidR="001963A5" w:rsidRDefault="001963A5">
            <w:pPr>
              <w:shd w:val="clear" w:color="auto" w:fill="FFFFFF"/>
              <w:spacing w:line="240" w:lineRule="auto"/>
              <w:ind w:firstLine="567"/>
              <w:jc w:val="right"/>
              <w:rPr>
                <w:rFonts w:ascii="Times New Roman" w:eastAsia="Calibri" w:hAnsi="Times New Roman" w:cs="Times New Roman"/>
                <w:color w:val="000000"/>
                <w:spacing w:val="-4"/>
                <w:sz w:val="20"/>
                <w:szCs w:val="20"/>
              </w:rPr>
            </w:pPr>
            <w:r>
              <w:rPr>
                <w:rFonts w:ascii="Times New Roman" w:eastAsia="Calibri" w:hAnsi="Times New Roman" w:cs="Times New Roman"/>
                <w:color w:val="000000"/>
                <w:spacing w:val="-4"/>
                <w:sz w:val="20"/>
                <w:szCs w:val="20"/>
              </w:rPr>
              <w:t xml:space="preserve">УТВЕРЖДЕН </w:t>
            </w:r>
          </w:p>
          <w:p w:rsidR="001963A5" w:rsidRDefault="001963A5">
            <w:pPr>
              <w:spacing w:line="240" w:lineRule="auto"/>
              <w:ind w:firstLine="567"/>
              <w:jc w:val="right"/>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Постановлением  муниципального</w:t>
            </w:r>
            <w:proofErr w:type="gramEnd"/>
            <w:r>
              <w:rPr>
                <w:rFonts w:ascii="Times New Roman" w:eastAsia="Calibri" w:hAnsi="Times New Roman" w:cs="Times New Roman"/>
                <w:sz w:val="20"/>
                <w:szCs w:val="20"/>
              </w:rPr>
              <w:t xml:space="preserve">                                                                                            образования «</w:t>
            </w:r>
            <w:proofErr w:type="spellStart"/>
            <w:r w:rsidR="008342BD">
              <w:rPr>
                <w:rFonts w:ascii="Times New Roman" w:eastAsia="Calibri" w:hAnsi="Times New Roman" w:cs="Times New Roman"/>
                <w:sz w:val="20"/>
                <w:szCs w:val="20"/>
              </w:rPr>
              <w:t>Тугнуйское</w:t>
            </w:r>
            <w:proofErr w:type="spellEnd"/>
            <w:r>
              <w:rPr>
                <w:rFonts w:ascii="Times New Roman" w:eastAsia="Calibri" w:hAnsi="Times New Roman" w:cs="Times New Roman"/>
                <w:sz w:val="20"/>
                <w:szCs w:val="20"/>
              </w:rPr>
              <w:t xml:space="preserve">» </w:t>
            </w:r>
          </w:p>
          <w:p w:rsidR="001963A5" w:rsidRDefault="001963A5">
            <w:pPr>
              <w:spacing w:line="240" w:lineRule="auto"/>
              <w:ind w:firstLine="567"/>
              <w:jc w:val="right"/>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Мухоршибирского</w:t>
            </w:r>
            <w:proofErr w:type="spellEnd"/>
            <w:r>
              <w:rPr>
                <w:rFonts w:ascii="Times New Roman" w:eastAsia="Calibri" w:hAnsi="Times New Roman" w:cs="Times New Roman"/>
                <w:sz w:val="20"/>
                <w:szCs w:val="20"/>
              </w:rPr>
              <w:t xml:space="preserve"> района Республики Бурятия </w:t>
            </w:r>
          </w:p>
          <w:p w:rsidR="001963A5" w:rsidRDefault="001963A5">
            <w:pPr>
              <w:spacing w:line="240" w:lineRule="auto"/>
              <w:ind w:firstLine="567"/>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(сельское поселение)                                          </w:t>
            </w:r>
            <w:r>
              <w:rPr>
                <w:rFonts w:ascii="Times New Roman" w:eastAsia="Calibri" w:hAnsi="Times New Roman" w:cs="Times New Roman"/>
                <w:b/>
                <w:sz w:val="20"/>
                <w:szCs w:val="20"/>
              </w:rPr>
              <w:t xml:space="preserve"> </w:t>
            </w:r>
          </w:p>
          <w:p w:rsidR="001963A5" w:rsidRDefault="001963A5" w:rsidP="008342BD">
            <w:pPr>
              <w:autoSpaceDE w:val="0"/>
              <w:autoSpaceDN w:val="0"/>
              <w:adjustRightInd w:val="0"/>
              <w:spacing w:line="240" w:lineRule="auto"/>
              <w:contextualSpacing/>
              <w:rPr>
                <w:rFonts w:ascii="Times New Roman" w:hAnsi="Times New Roman" w:cs="Times New Roman"/>
                <w:i/>
                <w:sz w:val="20"/>
                <w:szCs w:val="20"/>
              </w:rPr>
            </w:pPr>
            <w:r>
              <w:rPr>
                <w:rFonts w:ascii="Times New Roman" w:hAnsi="Times New Roman" w:cs="Times New Roman"/>
                <w:color w:val="000000"/>
                <w:spacing w:val="-4"/>
                <w:sz w:val="20"/>
                <w:szCs w:val="20"/>
              </w:rPr>
              <w:t xml:space="preserve">                       </w:t>
            </w:r>
            <w:r w:rsidR="008342BD">
              <w:rPr>
                <w:rFonts w:ascii="Times New Roman" w:hAnsi="Times New Roman" w:cs="Times New Roman"/>
                <w:color w:val="000000"/>
                <w:spacing w:val="-4"/>
                <w:sz w:val="20"/>
                <w:szCs w:val="20"/>
              </w:rPr>
              <w:t xml:space="preserve">                </w:t>
            </w:r>
            <w:r>
              <w:rPr>
                <w:rFonts w:ascii="Times New Roman" w:eastAsia="Calibri" w:hAnsi="Times New Roman" w:cs="Times New Roman"/>
                <w:color w:val="000000"/>
                <w:spacing w:val="-4"/>
                <w:sz w:val="20"/>
                <w:szCs w:val="20"/>
              </w:rPr>
              <w:t>от 2</w:t>
            </w:r>
            <w:r w:rsidR="008342BD">
              <w:rPr>
                <w:rFonts w:ascii="Times New Roman" w:eastAsia="Calibri" w:hAnsi="Times New Roman" w:cs="Times New Roman"/>
                <w:color w:val="000000"/>
                <w:spacing w:val="-4"/>
                <w:sz w:val="20"/>
                <w:szCs w:val="20"/>
              </w:rPr>
              <w:t>7.09.2019г.  №12</w:t>
            </w:r>
          </w:p>
        </w:tc>
      </w:tr>
    </w:tbl>
    <w:p w:rsidR="001963A5" w:rsidRDefault="001963A5" w:rsidP="001963A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963A5" w:rsidRDefault="001963A5" w:rsidP="001963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ПОРЯДОК РАСПОРЯЖЕНИЯ ИМУЩЕСТВОМ, ВКЛЮЧЕННЫМ В ПЕРЕЧЕНЬ МУНИЦИПАЛЬНОГО ИМУЩЕСТВА АДМИНИСТРАЦИИ МУНИЦИПАЛЬНОГО ОБРАЗОВАНИЯ «</w:t>
      </w:r>
      <w:r w:rsidR="008342BD">
        <w:rPr>
          <w:rFonts w:ascii="Times New Roman" w:hAnsi="Times New Roman" w:cs="Times New Roman"/>
          <w:b/>
          <w:bCs/>
          <w:sz w:val="24"/>
          <w:szCs w:val="24"/>
        </w:rPr>
        <w:t>Т</w:t>
      </w:r>
      <w:r w:rsidR="004D4EAD">
        <w:rPr>
          <w:rFonts w:ascii="Times New Roman" w:hAnsi="Times New Roman" w:cs="Times New Roman"/>
          <w:b/>
          <w:bCs/>
          <w:sz w:val="24"/>
          <w:szCs w:val="24"/>
        </w:rPr>
        <w:t>У</w:t>
      </w:r>
      <w:r w:rsidR="008342BD">
        <w:rPr>
          <w:rFonts w:ascii="Times New Roman" w:hAnsi="Times New Roman" w:cs="Times New Roman"/>
          <w:b/>
          <w:bCs/>
          <w:sz w:val="24"/>
          <w:szCs w:val="24"/>
        </w:rPr>
        <w:t>ГНУЙСКОЕ</w:t>
      </w:r>
      <w:r>
        <w:rPr>
          <w:rFonts w:ascii="Times New Roman" w:hAnsi="Times New Roman" w:cs="Times New Roman"/>
          <w:b/>
          <w:bCs/>
          <w:sz w:val="24"/>
          <w:szCs w:val="24"/>
        </w:rPr>
        <w:t>» МУХОРШИБИРСКОГО РАЙОНА РЕСПУБЛИКИ БУРЯТИЯ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63A5" w:rsidRDefault="001963A5" w:rsidP="001963A5">
      <w:pPr>
        <w:autoSpaceDE w:val="0"/>
        <w:autoSpaceDN w:val="0"/>
        <w:adjustRightInd w:val="0"/>
        <w:spacing w:after="0" w:line="240" w:lineRule="auto"/>
        <w:jc w:val="center"/>
        <w:outlineLvl w:val="0"/>
        <w:rPr>
          <w:rFonts w:ascii="Times New Roman" w:hAnsi="Times New Roman" w:cs="Times New Roman"/>
          <w:sz w:val="28"/>
          <w:szCs w:val="28"/>
        </w:rPr>
      </w:pPr>
    </w:p>
    <w:p w:rsidR="001963A5" w:rsidRDefault="001963A5" w:rsidP="004D4EAD">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1. Общие положения</w:t>
      </w:r>
    </w:p>
    <w:p w:rsidR="001963A5" w:rsidRDefault="001963A5" w:rsidP="004D4EAD">
      <w:pPr>
        <w:autoSpaceDE w:val="0"/>
        <w:autoSpaceDN w:val="0"/>
        <w:adjustRightInd w:val="0"/>
        <w:spacing w:after="0" w:line="240" w:lineRule="auto"/>
        <w:jc w:val="both"/>
        <w:outlineLvl w:val="0"/>
        <w:rPr>
          <w:rFonts w:ascii="Times New Roman" w:hAnsi="Times New Roman" w:cs="Times New Roman"/>
          <w:sz w:val="28"/>
          <w:szCs w:val="28"/>
        </w:rPr>
      </w:pP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1</w:t>
      </w:r>
      <w:r>
        <w:rPr>
          <w:rFonts w:ascii="Times New Roman" w:hAnsi="Times New Roman" w:cs="Times New Roman"/>
          <w:sz w:val="24"/>
          <w:szCs w:val="24"/>
        </w:rPr>
        <w:t>.1. 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Pr>
          <w:rStyle w:val="a7"/>
          <w:rFonts w:ascii="Times New Roman" w:hAnsi="Times New Roman" w:cs="Times New Roman"/>
          <w:sz w:val="24"/>
          <w:szCs w:val="24"/>
        </w:rPr>
        <w:footnoteReference w:id="1"/>
      </w:r>
      <w:r>
        <w:rPr>
          <w:rFonts w:ascii="Times New Roman" w:hAnsi="Times New Roman" w:cs="Times New Roman"/>
          <w:sz w:val="24"/>
          <w:szCs w:val="24"/>
        </w:rPr>
        <w:t xml:space="preserve"> включенного в Перечень муниципального имущества Администрации МО СП «</w:t>
      </w:r>
      <w:proofErr w:type="spellStart"/>
      <w:r w:rsidR="008342BD">
        <w:rPr>
          <w:rFonts w:ascii="Times New Roman" w:hAnsi="Times New Roman" w:cs="Times New Roman"/>
          <w:sz w:val="24"/>
          <w:szCs w:val="24"/>
        </w:rPr>
        <w:t>Тугнуйское</w:t>
      </w:r>
      <w:proofErr w:type="spellEnd"/>
      <w:r>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7" w:history="1">
        <w:r>
          <w:rPr>
            <w:rStyle w:val="a3"/>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и </w:t>
      </w:r>
      <w:hyperlink r:id="rId8" w:history="1">
        <w:r>
          <w:rPr>
            <w:rStyle w:val="a3"/>
            <w:rFonts w:ascii="Times New Roman" w:hAnsi="Times New Roman" w:cs="Times New Roman"/>
            <w:color w:val="auto"/>
            <w:sz w:val="24"/>
            <w:szCs w:val="24"/>
            <w:u w:val="none"/>
          </w:rPr>
          <w:t>9 статьи 17.1</w:t>
        </w:r>
      </w:hyperlink>
      <w:r>
        <w:rPr>
          <w:rFonts w:ascii="Times New Roman" w:hAnsi="Times New Roman" w:cs="Times New Roman"/>
          <w:sz w:val="24"/>
          <w:szCs w:val="24"/>
        </w:rPr>
        <w:t xml:space="preserve"> Федерального закона от 26 июля 2006 года № 135-ФЗ «О защите конкуренции» (далее - Закон о защите конкуренции), подпунктом 12 пункта 12 статьи 39</w:t>
      </w:r>
      <w:r>
        <w:rPr>
          <w:rFonts w:ascii="Times New Roman" w:hAnsi="Times New Roman" w:cs="Times New Roman"/>
          <w:sz w:val="24"/>
          <w:szCs w:val="24"/>
          <w:vertAlign w:val="superscript"/>
        </w:rPr>
        <w:t>6</w:t>
      </w:r>
      <w:r>
        <w:rPr>
          <w:rFonts w:ascii="Times New Roman" w:hAnsi="Times New Roman" w:cs="Times New Roman"/>
          <w:sz w:val="24"/>
          <w:szCs w:val="24"/>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 части 3 </w:t>
      </w:r>
      <w:r>
        <w:rPr>
          <w:rFonts w:ascii="Times New Roman" w:hAnsi="Times New Roman" w:cs="Times New Roman"/>
          <w:sz w:val="24"/>
          <w:szCs w:val="24"/>
        </w:rPr>
        <w:lastRenderedPageBreak/>
        <w:t>статьи 14 Федерального закона от 24.07.2007 № 209-ФЗ «О развитии малого и среднего предпринимательства в Российской Федерации».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p>
    <w:p w:rsidR="001963A5" w:rsidRDefault="001963A5" w:rsidP="004D4EAD">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Порядок предоставления имущества, включенного в Перечень</w:t>
      </w:r>
      <w:r>
        <w:rPr>
          <w:rFonts w:ascii="Times New Roman" w:hAnsi="Times New Roman" w:cs="Times New Roman"/>
          <w:b/>
          <w:sz w:val="24"/>
          <w:szCs w:val="24"/>
        </w:rPr>
        <w:br/>
        <w:t>(за исключением земельных участков)</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Имущество, включенное в Перечень, предоставляется в аренду правообладателем имущества, которым является:</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отношении имущества казны Администрации МО СП «</w:t>
      </w:r>
      <w:proofErr w:type="spellStart"/>
      <w:r w:rsidR="008342BD">
        <w:rPr>
          <w:rFonts w:ascii="Times New Roman" w:hAnsi="Times New Roman" w:cs="Times New Roman"/>
          <w:sz w:val="24"/>
          <w:szCs w:val="24"/>
        </w:rPr>
        <w:t>Тугнуйское</w:t>
      </w:r>
      <w:proofErr w:type="spellEnd"/>
      <w:r>
        <w:rPr>
          <w:rFonts w:ascii="Times New Roman" w:hAnsi="Times New Roman" w:cs="Times New Roman"/>
          <w:sz w:val="24"/>
          <w:szCs w:val="24"/>
        </w:rPr>
        <w:t>» (далее – уполномоченный орган);</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Предоставление в аренду имущества, за исключением земельных участков, включенного в Перечень (далее – имущество), осуществляется:</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По инициативе правообладателя по результатам проведения торгов на право заключения договора аренды в соответствии с </w:t>
      </w:r>
      <w:hyperlink r:id="rId9" w:history="1">
        <w:r>
          <w:rPr>
            <w:rStyle w:val="a3"/>
            <w:rFonts w:ascii="Times New Roman" w:hAnsi="Times New Roman" w:cs="Times New Roman"/>
            <w:color w:val="auto"/>
            <w:sz w:val="24"/>
            <w:szCs w:val="24"/>
            <w:u w:val="none"/>
          </w:rPr>
          <w:t>Правилами</w:t>
        </w:r>
      </w:hyperlink>
      <w:r>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По заявлению Субъекта о предоставлении имущества казны без проведения торгов по основаниям, установленным </w:t>
      </w:r>
      <w:hyperlink r:id="rId10" w:history="1">
        <w:r>
          <w:rPr>
            <w:rStyle w:val="a3"/>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и </w:t>
      </w:r>
      <w:hyperlink r:id="rId11" w:history="1">
        <w:r>
          <w:rPr>
            <w:rStyle w:val="a3"/>
            <w:rFonts w:ascii="Times New Roman" w:hAnsi="Times New Roman" w:cs="Times New Roman"/>
            <w:color w:val="auto"/>
            <w:sz w:val="24"/>
            <w:szCs w:val="24"/>
            <w:u w:val="none"/>
          </w:rPr>
          <w:t>9 статьи 17.1</w:t>
        </w:r>
      </w:hyperlink>
      <w:r>
        <w:rPr>
          <w:rFonts w:ascii="Times New Roman" w:hAnsi="Times New Roman" w:cs="Times New Roman"/>
          <w:sz w:val="24"/>
          <w:szCs w:val="24"/>
        </w:rPr>
        <w:t xml:space="preserve"> Закона о защите конкуренции, в том числе:</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 Субъектам, осуществляющим социально значимые и приоритетные виды деятельности;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 трех месяцев с даты поступления указанного заявления</w:t>
      </w:r>
      <w:r>
        <w:rPr>
          <w:rStyle w:val="a7"/>
          <w:rFonts w:ascii="Times New Roman" w:hAnsi="Times New Roman" w:cs="Times New Roman"/>
          <w:sz w:val="24"/>
          <w:szCs w:val="24"/>
        </w:rPr>
        <w:footnoteReference w:id="2"/>
      </w:r>
      <w:r>
        <w:rPr>
          <w:rFonts w:ascii="Times New Roman" w:hAnsi="Times New Roman" w:cs="Times New Roman"/>
          <w:sz w:val="24"/>
          <w:szCs w:val="24"/>
        </w:rPr>
        <w:t>.</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Основанием для заключения договора аренды имущества, включенного в Перечень, без проведения торгов является решение Администрации МО СП «</w:t>
      </w:r>
      <w:proofErr w:type="spellStart"/>
      <w:r w:rsidR="008342BD">
        <w:rPr>
          <w:rFonts w:ascii="Times New Roman" w:hAnsi="Times New Roman" w:cs="Times New Roman"/>
          <w:sz w:val="24"/>
          <w:szCs w:val="24"/>
        </w:rPr>
        <w:t>Тугнуйское</w:t>
      </w:r>
      <w:proofErr w:type="spellEnd"/>
      <w:r w:rsidR="008342BD">
        <w:rPr>
          <w:rFonts w:ascii="Times New Roman" w:hAnsi="Times New Roman" w:cs="Times New Roman"/>
          <w:sz w:val="24"/>
          <w:szCs w:val="24"/>
        </w:rPr>
        <w:t>)</w:t>
      </w:r>
      <w:r>
        <w:rPr>
          <w:rFonts w:ascii="Times New Roman" w:hAnsi="Times New Roman" w:cs="Times New Roman"/>
          <w:sz w:val="24"/>
          <w:szCs w:val="24"/>
        </w:rPr>
        <w:t xml:space="preserve">, принятие которого инициируется подачей заявления о предоставлении имущества от лица, </w:t>
      </w:r>
      <w:r>
        <w:rPr>
          <w:rFonts w:ascii="Times New Roman" w:hAnsi="Times New Roman" w:cs="Times New Roman"/>
          <w:sz w:val="24"/>
          <w:szCs w:val="24"/>
        </w:rPr>
        <w:lastRenderedPageBreak/>
        <w:t>имеющего право на получение имущественной поддержки с применением муниципальной преференции.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Pr>
          <w:rStyle w:val="a7"/>
          <w:rFonts w:ascii="Times New Roman" w:hAnsi="Times New Roman" w:cs="Times New Roman"/>
          <w:sz w:val="24"/>
          <w:szCs w:val="24"/>
        </w:rPr>
        <w:footnoteReference w:id="3"/>
      </w:r>
      <w:r>
        <w:rPr>
          <w:rFonts w:ascii="Times New Roman" w:hAnsi="Times New Roman" w:cs="Times New Roman"/>
          <w:sz w:val="24"/>
          <w:szCs w:val="24"/>
        </w:rPr>
        <w:t>.</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 В проект договора аренды недвижимого имущества включаются следующие условия:</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 Условие об обязанности арендатора по использованию объекта недвижимости в соответствии с целевым назначением</w:t>
      </w:r>
      <w:r>
        <w:rPr>
          <w:sz w:val="24"/>
          <w:szCs w:val="24"/>
        </w:rPr>
        <w:footnoteReference w:id="4"/>
      </w:r>
      <w:r>
        <w:rPr>
          <w:rFonts w:ascii="Times New Roman" w:hAnsi="Times New Roman" w:cs="Times New Roman"/>
          <w:sz w:val="24"/>
          <w:szCs w:val="24"/>
        </w:rPr>
        <w:t>, предусмотренным договором;</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Условие об обязанности арендатора по проведению за свой счет текущего ремонта арендуемого объекта недвижимости;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 Условие об обязанности арендатора по содержанию объекта недвижимости в надлежащем состоянии (техническом, санитарном, противопожарном);</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2.8.4.</w:t>
      </w:r>
      <w:r>
        <w:rPr>
          <w:rFonts w:ascii="Times New Roman" w:hAnsi="Times New Roman" w:cs="Times New Roman"/>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2.8.5. О льготах по арендной плате за имущество, условиях, при соблюдении которых они применяются;</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2.8.6. Право правообладателя истребовать у арендатора документы, подтверждающие соблюдение им условий предоставления льгот по арендной плате.</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w:t>
      </w:r>
      <w:proofErr w:type="gramStart"/>
      <w:r>
        <w:rPr>
          <w:rFonts w:ascii="Times New Roman" w:hAnsi="Times New Roman" w:cs="Times New Roman"/>
          <w:sz w:val="24"/>
          <w:szCs w:val="24"/>
        </w:rPr>
        <w:t>прав,  в</w:t>
      </w:r>
      <w:proofErr w:type="gramEnd"/>
      <w:r>
        <w:rPr>
          <w:rFonts w:ascii="Times New Roman" w:hAnsi="Times New Roman" w:cs="Times New Roman"/>
          <w:sz w:val="24"/>
          <w:szCs w:val="24"/>
        </w:rPr>
        <w:t xml:space="preserve"> том числе переуступку прав и обязанностей по </w:t>
      </w:r>
      <w:r>
        <w:rPr>
          <w:rFonts w:ascii="Times New Roman" w:hAnsi="Times New Roman" w:cs="Times New Roman"/>
          <w:sz w:val="24"/>
          <w:szCs w:val="24"/>
        </w:rPr>
        <w:lastRenderedPageBreak/>
        <w:t>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 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находиться в стадии реорганизации, ликвидации или банкротства в соответствии с законодательством Российской Федерации;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иметь задолженность по платежам за аренду муниципального имущества.</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В случае выявления факта использования имущества не по целевому назначению и (или) с нарушением запретов, установленных </w:t>
      </w:r>
      <w:hyperlink r:id="rId12" w:history="1">
        <w:r>
          <w:rPr>
            <w:rStyle w:val="a3"/>
            <w:rFonts w:ascii="Times New Roman" w:hAnsi="Times New Roman" w:cs="Times New Roman"/>
            <w:color w:val="auto"/>
            <w:sz w:val="24"/>
            <w:szCs w:val="24"/>
            <w:u w:val="none"/>
          </w:rPr>
          <w:t>частью 4</w:t>
        </w:r>
        <w:r>
          <w:rPr>
            <w:rStyle w:val="a3"/>
            <w:rFonts w:ascii="Times New Roman" w:hAnsi="Times New Roman" w:cs="Times New Roman"/>
            <w:color w:val="auto"/>
            <w:sz w:val="24"/>
            <w:szCs w:val="24"/>
            <w:u w:val="none"/>
            <w:vertAlign w:val="superscript"/>
          </w:rPr>
          <w:t>2</w:t>
        </w:r>
        <w:r>
          <w:rPr>
            <w:rStyle w:val="a3"/>
            <w:rFonts w:ascii="Times New Roman" w:hAnsi="Times New Roman" w:cs="Times New Roman"/>
            <w:color w:val="auto"/>
            <w:sz w:val="24"/>
            <w:szCs w:val="24"/>
            <w:u w:val="none"/>
          </w:rPr>
          <w:t xml:space="preserve"> статьи 18</w:t>
        </w:r>
      </w:hyperlink>
      <w:r>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В случае неисполнения арендатором своих обязательств в срок, указанный в предупреждении, Правообладатель:</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течение десяти дней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1963A5" w:rsidRDefault="001963A5" w:rsidP="004D4EAD">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2.14.</w:t>
      </w:r>
      <w:r>
        <w:rPr>
          <w:sz w:val="24"/>
          <w:szCs w:val="24"/>
        </w:rPr>
        <w:t xml:space="preserve"> </w:t>
      </w:r>
      <w:r>
        <w:rPr>
          <w:rFonts w:ascii="Times New Roman" w:hAnsi="Times New Roman" w:cs="Times New Roman"/>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Pr>
          <w:rFonts w:ascii="Times New Roman" w:hAnsi="Times New Roman" w:cs="Times New Roman"/>
          <w:i/>
          <w:sz w:val="24"/>
          <w:szCs w:val="24"/>
        </w:rPr>
        <w:t>.</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p>
    <w:p w:rsidR="001963A5" w:rsidRDefault="001963A5" w:rsidP="004D4EAD">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3. Установление льгот по арендной плате за имущество, включенное в Перечень (за исключением земельных участков)</w:t>
      </w:r>
    </w:p>
    <w:p w:rsidR="001963A5" w:rsidRDefault="001963A5" w:rsidP="004D4EAD">
      <w:pPr>
        <w:autoSpaceDE w:val="0"/>
        <w:autoSpaceDN w:val="0"/>
        <w:adjustRightInd w:val="0"/>
        <w:spacing w:after="0" w:line="240" w:lineRule="auto"/>
        <w:ind w:firstLine="709"/>
        <w:jc w:val="both"/>
        <w:rPr>
          <w:rFonts w:ascii="Times New Roman" w:hAnsi="Times New Roman" w:cs="Times New Roman"/>
          <w:b/>
          <w:i/>
          <w:sz w:val="24"/>
          <w:szCs w:val="24"/>
        </w:rPr>
      </w:pP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w:t>
      </w:r>
      <w:r>
        <w:rPr>
          <w:rFonts w:ascii="Times New Roman" w:hAnsi="Times New Roman" w:cs="Times New Roman"/>
          <w:i/>
          <w:sz w:val="24"/>
          <w:szCs w:val="24"/>
        </w:rPr>
        <w:t xml:space="preserve"> </w:t>
      </w:r>
      <w:r>
        <w:rPr>
          <w:rFonts w:ascii="Times New Roman" w:hAnsi="Times New Roman" w:cs="Times New Roman"/>
          <w:sz w:val="24"/>
          <w:szCs w:val="24"/>
        </w:rPr>
        <w:t xml:space="preserve">Устанавливаются следующие льготы по арендной плате за имущество:  </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Для подтверждения своего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 </w:t>
      </w:r>
      <w:r>
        <w:rPr>
          <w:rFonts w:ascii="Times New Roman" w:hAnsi="Times New Roman" w:cs="Times New Roman"/>
          <w:i/>
          <w:sz w:val="24"/>
          <w:szCs w:val="24"/>
        </w:rPr>
        <w:t>(перечисляются документы)</w:t>
      </w:r>
      <w:r>
        <w:rPr>
          <w:rFonts w:ascii="Times New Roman" w:hAnsi="Times New Roman" w:cs="Times New Roman"/>
          <w:sz w:val="24"/>
          <w:szCs w:val="24"/>
        </w:rPr>
        <w:t>.</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Льготы по арендной плате применяются к размеру арендной платы, указанному в договоре аренды, в </w:t>
      </w:r>
      <w:proofErr w:type="gramStart"/>
      <w:r>
        <w:rPr>
          <w:rFonts w:ascii="Times New Roman" w:hAnsi="Times New Roman" w:cs="Times New Roman"/>
          <w:sz w:val="24"/>
          <w:szCs w:val="24"/>
        </w:rPr>
        <w:t>том числе</w:t>
      </w:r>
      <w:proofErr w:type="gramEnd"/>
      <w:r>
        <w:rPr>
          <w:rFonts w:ascii="Times New Roman" w:hAnsi="Times New Roman" w:cs="Times New Roman"/>
          <w:sz w:val="24"/>
          <w:szCs w:val="24"/>
        </w:rPr>
        <w:t xml:space="preserve"> заключенном по итогам торгов. </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 Порядок предоставления земельных участков, включенных в Перечень</w:t>
      </w:r>
      <w:r>
        <w:rPr>
          <w:rFonts w:ascii="Times New Roman" w:hAnsi="Times New Roman" w:cs="Times New Roman"/>
          <w:b/>
          <w:sz w:val="24"/>
          <w:szCs w:val="24"/>
        </w:rPr>
        <w:br/>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Земельные участки, включенные в Перечень, предоставляются в аренду Администрации МО СП «</w:t>
      </w:r>
      <w:proofErr w:type="spellStart"/>
      <w:r w:rsidR="004D4EAD">
        <w:rPr>
          <w:rFonts w:ascii="Times New Roman" w:hAnsi="Times New Roman" w:cs="Times New Roman"/>
          <w:sz w:val="24"/>
          <w:szCs w:val="24"/>
        </w:rPr>
        <w:t>Тугнуйское</w:t>
      </w:r>
      <w:proofErr w:type="spellEnd"/>
      <w:r>
        <w:rPr>
          <w:rFonts w:ascii="Times New Roman" w:hAnsi="Times New Roman" w:cs="Times New Roman"/>
          <w:sz w:val="24"/>
          <w:szCs w:val="24"/>
        </w:rPr>
        <w:t xml:space="preserve">» (далее – уполномоченный орган). </w:t>
      </w:r>
    </w:p>
    <w:p w:rsidR="001963A5" w:rsidRDefault="001963A5" w:rsidP="004D4E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1963A5" w:rsidRDefault="001963A5" w:rsidP="004D4E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Предоставление в аренду земельных участков, включенных в Перечень, осуществляется в соответствии с положениями главы </w:t>
      </w:r>
      <w:r>
        <w:rPr>
          <w:rFonts w:ascii="Times New Roman" w:hAnsi="Times New Roman" w:cs="Times New Roman"/>
          <w:sz w:val="24"/>
          <w:szCs w:val="24"/>
          <w:lang w:val="en-US"/>
        </w:rPr>
        <w:t>V</w:t>
      </w:r>
      <w:r>
        <w:rPr>
          <w:rFonts w:ascii="Times New Roman" w:hAnsi="Times New Roman" w:cs="Times New Roman"/>
          <w:sz w:val="24"/>
          <w:szCs w:val="24"/>
        </w:rPr>
        <w:t>.1 Земельного кодекса Российской Федерации.</w:t>
      </w:r>
    </w:p>
    <w:p w:rsidR="00E75FE4" w:rsidRDefault="00127C4E" w:rsidP="004D4EAD">
      <w:pPr>
        <w:jc w:val="both"/>
      </w:pPr>
    </w:p>
    <w:sectPr w:rsidR="00E75F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4E" w:rsidRDefault="00127C4E" w:rsidP="001963A5">
      <w:pPr>
        <w:spacing w:after="0" w:line="240" w:lineRule="auto"/>
      </w:pPr>
      <w:r>
        <w:separator/>
      </w:r>
    </w:p>
  </w:endnote>
  <w:endnote w:type="continuationSeparator" w:id="0">
    <w:p w:rsidR="00127C4E" w:rsidRDefault="00127C4E" w:rsidP="0019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4E" w:rsidRDefault="00127C4E" w:rsidP="001963A5">
      <w:pPr>
        <w:spacing w:after="0" w:line="240" w:lineRule="auto"/>
      </w:pPr>
      <w:r>
        <w:separator/>
      </w:r>
    </w:p>
  </w:footnote>
  <w:footnote w:type="continuationSeparator" w:id="0">
    <w:p w:rsidR="00127C4E" w:rsidRDefault="00127C4E" w:rsidP="001963A5">
      <w:pPr>
        <w:spacing w:after="0" w:line="240" w:lineRule="auto"/>
      </w:pPr>
      <w:r>
        <w:continuationSeparator/>
      </w:r>
    </w:p>
  </w:footnote>
  <w:footnote w:id="1">
    <w:p w:rsidR="001963A5" w:rsidRDefault="001963A5" w:rsidP="001963A5">
      <w:pPr>
        <w:pStyle w:val="a4"/>
        <w:jc w:val="both"/>
        <w:rPr>
          <w:rFonts w:ascii="Times New Roman" w:hAnsi="Times New Roman" w:cs="Times New Roman"/>
          <w:sz w:val="22"/>
          <w:szCs w:val="22"/>
        </w:rPr>
      </w:pPr>
      <w:r>
        <w:rPr>
          <w:rStyle w:val="a7"/>
        </w:rPr>
        <w:footnoteRef/>
      </w:r>
      <w:r>
        <w:t xml:space="preserve"> </w:t>
      </w:r>
      <w:r>
        <w:rPr>
          <w:rFonts w:ascii="Times New Roman" w:hAnsi="Times New Roman" w:cs="Times New Roman"/>
          <w:sz w:val="22"/>
          <w:szCs w:val="22"/>
        </w:rPr>
        <w:t>В случае, если</w:t>
      </w:r>
      <w:r>
        <w:t xml:space="preserve"> </w:t>
      </w:r>
      <w:r>
        <w:rPr>
          <w:rFonts w:ascii="Times New Roman" w:hAnsi="Times New Roman" w:cs="Times New Roman"/>
          <w:sz w:val="22"/>
          <w:szCs w:val="22"/>
        </w:rPr>
        <w:t xml:space="preserve">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rsidR="001963A5" w:rsidRDefault="001963A5" w:rsidP="001963A5">
      <w:pPr>
        <w:pStyle w:val="a4"/>
        <w:jc w:val="both"/>
        <w:rPr>
          <w:rFonts w:ascii="Times New Roman" w:hAnsi="Times New Roman" w:cs="Times New Roman"/>
        </w:rPr>
      </w:pPr>
      <w:r>
        <w:rPr>
          <w:rStyle w:val="a7"/>
        </w:rPr>
        <w:footnoteRef/>
      </w:r>
      <w:r>
        <w:t xml:space="preserve"> </w:t>
      </w:r>
      <w:r>
        <w:rPr>
          <w:rFonts w:ascii="Times New Roman" w:hAnsi="Times New Roman" w:cs="Times New Roman"/>
        </w:rPr>
        <w:t>Данный 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rsidR="001963A5" w:rsidRDefault="001963A5" w:rsidP="001963A5">
      <w:pPr>
        <w:pStyle w:val="a4"/>
        <w:jc w:val="both"/>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В случае,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rsidR="001963A5" w:rsidRDefault="001963A5" w:rsidP="001963A5">
      <w:pPr>
        <w:pStyle w:val="a4"/>
        <w:rPr>
          <w:rFonts w:ascii="Times New Roman" w:hAnsi="Times New Roman" w:cs="Times New Roman"/>
        </w:rPr>
      </w:pPr>
      <w:r>
        <w:rPr>
          <w:rStyle w:val="a7"/>
        </w:rPr>
        <w:footnoteRef/>
      </w:r>
      <w:r>
        <w:t xml:space="preserve"> </w:t>
      </w:r>
      <w:r>
        <w:rPr>
          <w:rFonts w:ascii="Times New Roman" w:hAnsi="Times New Roman" w:cs="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rsidR="001963A5" w:rsidRDefault="001963A5" w:rsidP="001963A5">
      <w:pPr>
        <w:pStyle w:val="a4"/>
        <w:rPr>
          <w:rFonts w:ascii="Times New Roman" w:hAnsi="Times New Roman" w:cs="Times New Roman"/>
        </w:rPr>
      </w:pPr>
      <w:r>
        <w:rPr>
          <w:rFonts w:ascii="Times New Roman" w:hAnsi="Times New Roman" w:cs="Times New Roman"/>
        </w:rPr>
        <w:t>1. Арендодатель не обозначает конкретного направления использования помещения: «Передается в аренду нежилое помещение»;</w:t>
      </w:r>
    </w:p>
    <w:p w:rsidR="001963A5" w:rsidRDefault="001963A5" w:rsidP="001963A5">
      <w:pPr>
        <w:pStyle w:val="a4"/>
        <w:rPr>
          <w:rFonts w:ascii="Times New Roman" w:hAnsi="Times New Roman" w:cs="Times New Roman"/>
        </w:rPr>
      </w:pPr>
      <w:r>
        <w:rPr>
          <w:rFonts w:ascii="Times New Roman" w:hAnsi="Times New Roman" w:cs="Times New Roman"/>
        </w:rPr>
        <w:t>2. Целевое назначение дается в виде общего определения, например, административное, торговое, производственное;</w:t>
      </w:r>
    </w:p>
    <w:p w:rsidR="001963A5" w:rsidRDefault="001963A5" w:rsidP="001963A5">
      <w:pPr>
        <w:pStyle w:val="a4"/>
        <w:rPr>
          <w:rFonts w:ascii="Times New Roman" w:hAnsi="Times New Roman" w:cs="Times New Roman"/>
        </w:rPr>
      </w:pPr>
      <w:r>
        <w:rPr>
          <w:rFonts w:ascii="Times New Roman" w:hAnsi="Times New Roman" w:cs="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64"/>
    <w:rsid w:val="00127C4E"/>
    <w:rsid w:val="00155CEC"/>
    <w:rsid w:val="001963A5"/>
    <w:rsid w:val="00202D64"/>
    <w:rsid w:val="00327F47"/>
    <w:rsid w:val="003F6F87"/>
    <w:rsid w:val="004D4EAD"/>
    <w:rsid w:val="00737F38"/>
    <w:rsid w:val="007F62AE"/>
    <w:rsid w:val="008342BD"/>
    <w:rsid w:val="00B6563A"/>
    <w:rsid w:val="00BD14C1"/>
    <w:rsid w:val="00C27367"/>
    <w:rsid w:val="00F7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5612"/>
  <w15:chartTrackingRefBased/>
  <w15:docId w15:val="{D0B6849F-7E98-4FBF-A41E-2FBCF526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63A5"/>
    <w:rPr>
      <w:color w:val="0563C1" w:themeColor="hyperlink"/>
      <w:u w:val="single"/>
    </w:rPr>
  </w:style>
  <w:style w:type="paragraph" w:styleId="a4">
    <w:name w:val="footnote text"/>
    <w:basedOn w:val="a"/>
    <w:link w:val="a5"/>
    <w:uiPriority w:val="99"/>
    <w:semiHidden/>
    <w:unhideWhenUsed/>
    <w:rsid w:val="001963A5"/>
    <w:pPr>
      <w:spacing w:after="0" w:line="240" w:lineRule="auto"/>
    </w:pPr>
    <w:rPr>
      <w:sz w:val="20"/>
      <w:szCs w:val="20"/>
    </w:rPr>
  </w:style>
  <w:style w:type="character" w:customStyle="1" w:styleId="a5">
    <w:name w:val="Текст сноски Знак"/>
    <w:basedOn w:val="a0"/>
    <w:link w:val="a4"/>
    <w:uiPriority w:val="99"/>
    <w:semiHidden/>
    <w:rsid w:val="001963A5"/>
    <w:rPr>
      <w:sz w:val="20"/>
      <w:szCs w:val="20"/>
    </w:rPr>
  </w:style>
  <w:style w:type="paragraph" w:styleId="a6">
    <w:name w:val="List Paragraph"/>
    <w:basedOn w:val="a"/>
    <w:uiPriority w:val="34"/>
    <w:qFormat/>
    <w:rsid w:val="001963A5"/>
    <w:pPr>
      <w:ind w:left="720"/>
      <w:contextualSpacing/>
    </w:pPr>
  </w:style>
  <w:style w:type="character" w:styleId="a7">
    <w:name w:val="footnote reference"/>
    <w:basedOn w:val="a0"/>
    <w:uiPriority w:val="99"/>
    <w:semiHidden/>
    <w:unhideWhenUsed/>
    <w:rsid w:val="001963A5"/>
    <w:rPr>
      <w:vertAlign w:val="superscript"/>
    </w:rPr>
  </w:style>
  <w:style w:type="table" w:styleId="a8">
    <w:name w:val="Table Grid"/>
    <w:basedOn w:val="a1"/>
    <w:uiPriority w:val="39"/>
    <w:rsid w:val="001963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4E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4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065X4DB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94311FE477D94D9E8DDFFC0F82489B9A64ABA726E600708B45E7FC5DE059ADF9F7E6126D4BCC57XDD1M" TargetMode="External"/><Relationship Id="rId12" Type="http://schemas.openxmlformats.org/officeDocument/2006/relationships/hyperlink" Target="consultantplus://offline/ref=F594311FE477D94D9E8DDFFC0F82489B9B6DAEA72FE700708B45E7FC5DE059ADF9F7E6126D4BC854XDD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94311FE477D94D9E8DDFFC0F82489B9A64ABA726E600708B45E7FC5DE059ADF9F7E61065X4DBM" TargetMode="External"/><Relationship Id="rId5" Type="http://schemas.openxmlformats.org/officeDocument/2006/relationships/footnotes" Target="footnotes.xml"/><Relationship Id="rId10" Type="http://schemas.openxmlformats.org/officeDocument/2006/relationships/hyperlink" Target="consultantplus://offline/ref=F594311FE477D94D9E8DDFFC0F82489B9A64ABA726E600708B45E7FC5DE059ADF9F7E6126D4BCC57XDD1M" TargetMode="External"/><Relationship Id="rId4" Type="http://schemas.openxmlformats.org/officeDocument/2006/relationships/webSettings" Target="webSettings.xml"/><Relationship Id="rId9" Type="http://schemas.openxmlformats.org/officeDocument/2006/relationships/hyperlink" Target="consultantplus://offline/ref=F594311FE477D94D9E8DDFFC0F82489B9A6AA3A62BE600708B45E7FC5DE059ADF9F7E6X1D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2019-09-27T01:43:00Z</cp:lastPrinted>
  <dcterms:created xsi:type="dcterms:W3CDTF">2019-09-27T00:44:00Z</dcterms:created>
  <dcterms:modified xsi:type="dcterms:W3CDTF">2019-11-09T07:17:00Z</dcterms:modified>
</cp:coreProperties>
</file>