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DE" w:rsidRDefault="00DC35DE" w:rsidP="00DC35D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  <w:proofErr w:type="gramStart"/>
      <w:r>
        <w:rPr>
          <w:b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 xml:space="preserve">Барское» </w:t>
      </w:r>
    </w:p>
    <w:p w:rsidR="00DC35DE" w:rsidRDefault="00DC35DE" w:rsidP="00DC35D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(сельское поселение)</w:t>
      </w:r>
    </w:p>
    <w:p w:rsidR="00DC35DE" w:rsidRDefault="00DC35DE" w:rsidP="00DC35DE">
      <w:pPr>
        <w:pBdr>
          <w:bottom w:val="single" w:sz="12" w:space="1" w:color="auto"/>
        </w:pBd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Мухоршибирского района Республики Бурятия</w:t>
      </w:r>
    </w:p>
    <w:p w:rsidR="00DC35DE" w:rsidRDefault="00DC35DE" w:rsidP="00DC35DE">
      <w:pPr>
        <w:jc w:val="center"/>
        <w:rPr>
          <w:sz w:val="20"/>
          <w:szCs w:val="20"/>
        </w:rPr>
      </w:pPr>
      <w:r>
        <w:rPr>
          <w:sz w:val="20"/>
          <w:szCs w:val="20"/>
        </w:rPr>
        <w:t>Индекс 671346, Республика Бурятия, Мухоршибирский район, село Бар, ул. Ленина, 85</w:t>
      </w:r>
    </w:p>
    <w:p w:rsidR="00DC35DE" w:rsidRDefault="00DC35DE" w:rsidP="00DC35D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телефон/факс 8 (30143) 28-791      </w:t>
      </w:r>
    </w:p>
    <w:p w:rsidR="00DC35DE" w:rsidRDefault="00DC35DE" w:rsidP="00DC35DE">
      <w:pPr>
        <w:jc w:val="center"/>
        <w:rPr>
          <w:sz w:val="20"/>
          <w:szCs w:val="20"/>
        </w:rPr>
      </w:pPr>
    </w:p>
    <w:p w:rsidR="00DC35DE" w:rsidRDefault="00DC35DE" w:rsidP="00DC35DE">
      <w:pPr>
        <w:jc w:val="center"/>
        <w:rPr>
          <w:sz w:val="20"/>
          <w:szCs w:val="20"/>
        </w:rPr>
      </w:pPr>
    </w:p>
    <w:p w:rsidR="00DC35DE" w:rsidRDefault="00DC35DE" w:rsidP="00DC35D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DC35DE" w:rsidRDefault="00DC35DE" w:rsidP="00DC35DE">
      <w:pPr>
        <w:jc w:val="center"/>
        <w:rPr>
          <w:sz w:val="20"/>
          <w:szCs w:val="20"/>
        </w:rPr>
      </w:pPr>
    </w:p>
    <w:p w:rsidR="00DC35DE" w:rsidRDefault="00DC35DE" w:rsidP="00DC35DE">
      <w:pPr>
        <w:rPr>
          <w:sz w:val="28"/>
          <w:szCs w:val="28"/>
        </w:rPr>
      </w:pPr>
    </w:p>
    <w:p w:rsidR="00DC35DE" w:rsidRDefault="00DC35DE" w:rsidP="00DC35DE"/>
    <w:p w:rsidR="00DC35DE" w:rsidRPr="00DC6F99" w:rsidRDefault="00DC35DE" w:rsidP="00DC35DE">
      <w:pPr>
        <w:rPr>
          <w:b/>
          <w:sz w:val="28"/>
          <w:szCs w:val="28"/>
        </w:rPr>
      </w:pPr>
    </w:p>
    <w:p w:rsidR="00DC35DE" w:rsidRPr="00DC6F99" w:rsidRDefault="00DC35DE" w:rsidP="00DC35DE">
      <w:pPr>
        <w:jc w:val="center"/>
        <w:rPr>
          <w:b/>
          <w:sz w:val="28"/>
          <w:szCs w:val="28"/>
        </w:rPr>
      </w:pPr>
      <w:r w:rsidRPr="00DC6F99">
        <w:rPr>
          <w:b/>
          <w:sz w:val="28"/>
          <w:szCs w:val="28"/>
        </w:rPr>
        <w:t>РАСПОРЯЖЕНИЕ</w:t>
      </w:r>
    </w:p>
    <w:p w:rsidR="00DC35DE" w:rsidRDefault="00DC35DE" w:rsidP="00DC35DE">
      <w:pPr>
        <w:rPr>
          <w:b/>
        </w:rPr>
      </w:pPr>
    </w:p>
    <w:p w:rsidR="00DC35DE" w:rsidRPr="00EE6450" w:rsidRDefault="00DC35DE" w:rsidP="00DC35DE">
      <w:pPr>
        <w:rPr>
          <w:b/>
        </w:rPr>
      </w:pPr>
    </w:p>
    <w:p w:rsidR="00DC35DE" w:rsidRPr="00E20C89" w:rsidRDefault="00DC35DE" w:rsidP="00DC35DE">
      <w:pPr>
        <w:ind w:firstLine="0"/>
        <w:rPr>
          <w:b/>
        </w:rPr>
      </w:pPr>
    </w:p>
    <w:p w:rsidR="00DC35DE" w:rsidRPr="00D14CCF" w:rsidRDefault="00DC35DE" w:rsidP="00DC35DE">
      <w:pPr>
        <w:ind w:firstLine="0"/>
        <w:rPr>
          <w:b/>
          <w:sz w:val="26"/>
          <w:szCs w:val="26"/>
        </w:rPr>
      </w:pPr>
      <w:proofErr w:type="gramStart"/>
      <w:r w:rsidRPr="00D14CCF">
        <w:rPr>
          <w:b/>
          <w:sz w:val="26"/>
          <w:szCs w:val="26"/>
        </w:rPr>
        <w:t>от  «</w:t>
      </w:r>
      <w:proofErr w:type="gramEnd"/>
      <w:r w:rsidRPr="00D14CCF">
        <w:rPr>
          <w:b/>
          <w:sz w:val="26"/>
          <w:szCs w:val="26"/>
        </w:rPr>
        <w:t xml:space="preserve">08» ноября 2019 года                </w:t>
      </w:r>
    </w:p>
    <w:p w:rsidR="00DC35DE" w:rsidRPr="00D14CCF" w:rsidRDefault="00DC35DE" w:rsidP="00DC35DE">
      <w:pPr>
        <w:ind w:firstLine="0"/>
        <w:rPr>
          <w:b/>
          <w:sz w:val="26"/>
          <w:szCs w:val="26"/>
        </w:rPr>
      </w:pPr>
      <w:r w:rsidRPr="00D14CCF">
        <w:rPr>
          <w:b/>
          <w:sz w:val="26"/>
          <w:szCs w:val="26"/>
        </w:rPr>
        <w:t xml:space="preserve">с. Бар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D14CCF">
        <w:rPr>
          <w:b/>
          <w:sz w:val="26"/>
          <w:szCs w:val="26"/>
        </w:rPr>
        <w:t xml:space="preserve"> № 63</w:t>
      </w:r>
    </w:p>
    <w:p w:rsidR="00DC35DE" w:rsidRPr="00E20C89" w:rsidRDefault="00DC35DE" w:rsidP="00DC35DE">
      <w:pPr>
        <w:ind w:firstLine="0"/>
        <w:rPr>
          <w:b/>
          <w:sz w:val="28"/>
          <w:szCs w:val="28"/>
        </w:rPr>
      </w:pPr>
    </w:p>
    <w:p w:rsidR="00DC35DE" w:rsidRPr="00E20C89" w:rsidRDefault="00DC35DE" w:rsidP="00DC35DE">
      <w:pPr>
        <w:pStyle w:val="1"/>
        <w:spacing w:line="240" w:lineRule="auto"/>
        <w:ind w:firstLine="0"/>
        <w:rPr>
          <w:b/>
          <w:bCs/>
          <w:sz w:val="28"/>
        </w:rPr>
      </w:pPr>
    </w:p>
    <w:p w:rsidR="00DC35DE" w:rsidRPr="00D14CCF" w:rsidRDefault="00DC35DE" w:rsidP="00DC35DE">
      <w:pPr>
        <w:pStyle w:val="1"/>
        <w:spacing w:line="240" w:lineRule="auto"/>
        <w:ind w:firstLine="0"/>
        <w:rPr>
          <w:b/>
          <w:bCs/>
          <w:sz w:val="26"/>
          <w:szCs w:val="26"/>
        </w:rPr>
      </w:pPr>
      <w:r w:rsidRPr="00D14CCF">
        <w:rPr>
          <w:b/>
          <w:bCs/>
          <w:sz w:val="26"/>
          <w:szCs w:val="26"/>
        </w:rPr>
        <w:t xml:space="preserve">Об основных направлениях бюджетной и </w:t>
      </w:r>
    </w:p>
    <w:p w:rsidR="00DC35DE" w:rsidRPr="00D14CCF" w:rsidRDefault="00DC35DE" w:rsidP="00DC35DE">
      <w:pPr>
        <w:pStyle w:val="1"/>
        <w:spacing w:line="240" w:lineRule="auto"/>
        <w:ind w:firstLine="0"/>
        <w:rPr>
          <w:b/>
          <w:bCs/>
          <w:sz w:val="26"/>
          <w:szCs w:val="26"/>
        </w:rPr>
      </w:pPr>
      <w:r w:rsidRPr="00D14CCF">
        <w:rPr>
          <w:b/>
          <w:bCs/>
          <w:sz w:val="26"/>
          <w:szCs w:val="26"/>
        </w:rPr>
        <w:t>налоговой политики муниципального образования</w:t>
      </w:r>
    </w:p>
    <w:p w:rsidR="00DC35DE" w:rsidRPr="00D14CCF" w:rsidRDefault="00DC35DE" w:rsidP="00DC35DE">
      <w:pPr>
        <w:pStyle w:val="1"/>
        <w:spacing w:line="240" w:lineRule="auto"/>
        <w:ind w:firstLine="0"/>
        <w:rPr>
          <w:b/>
          <w:sz w:val="26"/>
          <w:szCs w:val="26"/>
        </w:rPr>
      </w:pPr>
      <w:r w:rsidRPr="00D14CCF">
        <w:rPr>
          <w:b/>
          <w:bCs/>
          <w:sz w:val="26"/>
          <w:szCs w:val="26"/>
        </w:rPr>
        <w:t xml:space="preserve">сельского поселения «Барское» на 2020 </w:t>
      </w:r>
      <w:r w:rsidRPr="00D14CCF">
        <w:rPr>
          <w:b/>
          <w:sz w:val="26"/>
          <w:szCs w:val="26"/>
        </w:rPr>
        <w:t>год и</w:t>
      </w:r>
    </w:p>
    <w:p w:rsidR="00DC35DE" w:rsidRPr="00D14CCF" w:rsidRDefault="00DC35DE" w:rsidP="00DC35DE">
      <w:pPr>
        <w:pStyle w:val="1"/>
        <w:spacing w:line="240" w:lineRule="auto"/>
        <w:ind w:firstLine="0"/>
        <w:rPr>
          <w:b/>
          <w:bCs/>
          <w:sz w:val="26"/>
          <w:szCs w:val="26"/>
        </w:rPr>
      </w:pPr>
      <w:r w:rsidRPr="00D14CCF">
        <w:rPr>
          <w:b/>
          <w:sz w:val="26"/>
          <w:szCs w:val="26"/>
        </w:rPr>
        <w:t xml:space="preserve"> на плановый период 2021 и 2022 годы</w:t>
      </w:r>
      <w:r w:rsidRPr="00D14CCF">
        <w:rPr>
          <w:b/>
          <w:bCs/>
          <w:sz w:val="26"/>
          <w:szCs w:val="26"/>
        </w:rPr>
        <w:t xml:space="preserve"> </w:t>
      </w:r>
    </w:p>
    <w:p w:rsidR="00DC35DE" w:rsidRPr="00E20C89" w:rsidRDefault="00DC35DE" w:rsidP="00DC35DE">
      <w:pPr>
        <w:pStyle w:val="1"/>
        <w:spacing w:line="240" w:lineRule="auto"/>
        <w:ind w:firstLine="0"/>
        <w:rPr>
          <w:b/>
          <w:bCs/>
          <w:sz w:val="28"/>
        </w:rPr>
      </w:pPr>
    </w:p>
    <w:p w:rsidR="00DC35DE" w:rsidRPr="00D14CCF" w:rsidRDefault="00DC35DE" w:rsidP="00DC35D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4CCF">
        <w:rPr>
          <w:rFonts w:ascii="Times New Roman" w:hAnsi="Times New Roman" w:cs="Times New Roman"/>
          <w:sz w:val="26"/>
          <w:szCs w:val="26"/>
        </w:rPr>
        <w:t xml:space="preserve">В соответствии с пунктом 1 статьи </w:t>
      </w:r>
      <w:proofErr w:type="gramStart"/>
      <w:r w:rsidRPr="00D14CCF">
        <w:rPr>
          <w:rFonts w:ascii="Times New Roman" w:hAnsi="Times New Roman" w:cs="Times New Roman"/>
          <w:sz w:val="26"/>
          <w:szCs w:val="26"/>
        </w:rPr>
        <w:t xml:space="preserve">6  </w:t>
      </w:r>
      <w:hyperlink r:id="rId4" w:history="1">
        <w:r w:rsidRPr="00D14CCF">
          <w:rPr>
            <w:rFonts w:ascii="Times New Roman" w:hAnsi="Times New Roman" w:cs="Times New Roman"/>
            <w:sz w:val="26"/>
            <w:szCs w:val="26"/>
          </w:rPr>
          <w:t>Положения</w:t>
        </w:r>
        <w:proofErr w:type="gramEnd"/>
      </w:hyperlink>
      <w:r w:rsidRPr="00D14CCF">
        <w:rPr>
          <w:rFonts w:ascii="Times New Roman" w:hAnsi="Times New Roman" w:cs="Times New Roman"/>
          <w:sz w:val="26"/>
          <w:szCs w:val="26"/>
        </w:rPr>
        <w:t xml:space="preserve"> о бюджетном процессе в муниципальном образовании  сельского поселения «Барское», утвержденного решением  Совета депутатов муниципального образования сельского поселения  «Барское» от 14 ноября 2014 г. № 43, в целях  составления проекта местного бюджета на 2020 год и на плановый период 2021 и 2022 годов:</w:t>
      </w:r>
    </w:p>
    <w:p w:rsidR="00DC35DE" w:rsidRPr="003B2F46" w:rsidRDefault="00DC35DE" w:rsidP="00DC35DE">
      <w:pPr>
        <w:pStyle w:val="1"/>
        <w:spacing w:line="240" w:lineRule="auto"/>
        <w:ind w:firstLine="709"/>
        <w:rPr>
          <w:bCs/>
          <w:sz w:val="20"/>
        </w:rPr>
      </w:pPr>
    </w:p>
    <w:p w:rsidR="00DC35DE" w:rsidRPr="00B51D97" w:rsidRDefault="00DC35DE" w:rsidP="00DC35DE">
      <w:pPr>
        <w:pStyle w:val="1"/>
        <w:spacing w:line="240" w:lineRule="auto"/>
        <w:ind w:firstLine="709"/>
        <w:rPr>
          <w:bCs/>
          <w:sz w:val="26"/>
          <w:szCs w:val="26"/>
        </w:rPr>
      </w:pPr>
      <w:r w:rsidRPr="00B51D97">
        <w:rPr>
          <w:bCs/>
          <w:sz w:val="26"/>
          <w:szCs w:val="26"/>
        </w:rPr>
        <w:t xml:space="preserve">1. Одобрить Основные направления бюджетной и налоговой политики муниципального </w:t>
      </w:r>
      <w:r w:rsidRPr="0020631A">
        <w:rPr>
          <w:bCs/>
          <w:sz w:val="26"/>
          <w:szCs w:val="26"/>
        </w:rPr>
        <w:t>образования</w:t>
      </w:r>
      <w:r w:rsidRPr="0020631A">
        <w:rPr>
          <w:sz w:val="26"/>
          <w:szCs w:val="26"/>
        </w:rPr>
        <w:t xml:space="preserve"> сельского поселения</w:t>
      </w:r>
      <w:r w:rsidRPr="00B51D97">
        <w:rPr>
          <w:bCs/>
          <w:sz w:val="26"/>
          <w:szCs w:val="26"/>
        </w:rPr>
        <w:t xml:space="preserve"> «Барское» на 2019 - 2021 годы согласно приложению.</w:t>
      </w:r>
    </w:p>
    <w:p w:rsidR="00DC35DE" w:rsidRPr="00B51D97" w:rsidRDefault="00DC35DE" w:rsidP="00DC35DE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B51D97">
        <w:rPr>
          <w:bCs/>
          <w:sz w:val="26"/>
          <w:szCs w:val="26"/>
        </w:rPr>
        <w:t xml:space="preserve">2. </w:t>
      </w:r>
      <w:r w:rsidRPr="00B51D97">
        <w:rPr>
          <w:sz w:val="26"/>
          <w:szCs w:val="26"/>
        </w:rPr>
        <w:t>Главному распорядителю бюджетных средств муниципального образования</w:t>
      </w:r>
      <w:r w:rsidRPr="0020631A">
        <w:rPr>
          <w:b/>
          <w:sz w:val="28"/>
        </w:rPr>
        <w:t xml:space="preserve"> </w:t>
      </w:r>
      <w:r w:rsidRPr="0020631A">
        <w:rPr>
          <w:sz w:val="26"/>
          <w:szCs w:val="26"/>
        </w:rPr>
        <w:t>сельского поселения</w:t>
      </w:r>
      <w:r w:rsidRPr="00B51D97">
        <w:rPr>
          <w:sz w:val="26"/>
          <w:szCs w:val="26"/>
        </w:rPr>
        <w:t xml:space="preserve"> «Барское» при формировании и исполнении бюджета 2019 года руководствоваться положением Основных направлений бюджетной и налоговой политики муниципального образования </w:t>
      </w:r>
      <w:r w:rsidRPr="0020631A">
        <w:rPr>
          <w:sz w:val="26"/>
          <w:szCs w:val="26"/>
        </w:rPr>
        <w:t>сельского поселения</w:t>
      </w:r>
      <w:r w:rsidRPr="00B51D97">
        <w:rPr>
          <w:sz w:val="26"/>
          <w:szCs w:val="26"/>
        </w:rPr>
        <w:t xml:space="preserve"> «Барское» на 2019-2021 годы. </w:t>
      </w:r>
    </w:p>
    <w:p w:rsidR="00DC35DE" w:rsidRPr="00B51D97" w:rsidRDefault="00DC35DE" w:rsidP="00DC35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1D97">
        <w:rPr>
          <w:rFonts w:ascii="Times New Roman" w:hAnsi="Times New Roman" w:cs="Times New Roman"/>
          <w:sz w:val="26"/>
          <w:szCs w:val="26"/>
        </w:rPr>
        <w:t>3. Контроль за исполнением настоящего распоряжения оставляю за собой.</w:t>
      </w:r>
    </w:p>
    <w:p w:rsidR="00DC35DE" w:rsidRPr="00B51D97" w:rsidRDefault="00DC35DE" w:rsidP="00DC35D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35DE" w:rsidRPr="00B51D97" w:rsidRDefault="00DC35DE" w:rsidP="00DC35DE">
      <w:pPr>
        <w:pStyle w:val="1"/>
        <w:spacing w:line="240" w:lineRule="auto"/>
        <w:ind w:firstLine="0"/>
        <w:rPr>
          <w:sz w:val="26"/>
          <w:szCs w:val="26"/>
        </w:rPr>
      </w:pPr>
    </w:p>
    <w:p w:rsidR="00DC35DE" w:rsidRPr="00B51D97" w:rsidRDefault="00DC35DE" w:rsidP="00DC35DE">
      <w:pPr>
        <w:pStyle w:val="ConsPlusNormal"/>
        <w:tabs>
          <w:tab w:val="left" w:pos="0"/>
          <w:tab w:val="left" w:pos="567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DC35DE" w:rsidRPr="00B51D97" w:rsidRDefault="00DC35DE" w:rsidP="00DC35DE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B51D97">
        <w:rPr>
          <w:rFonts w:ascii="Times New Roman" w:hAnsi="Times New Roman" w:cs="Times New Roman"/>
          <w:b/>
          <w:sz w:val="26"/>
          <w:szCs w:val="26"/>
        </w:rPr>
        <w:t xml:space="preserve"> Глава</w:t>
      </w:r>
    </w:p>
    <w:p w:rsidR="00DC35DE" w:rsidRPr="00B51D97" w:rsidRDefault="00DC35DE" w:rsidP="00DC35DE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B51D97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DC35DE" w:rsidRPr="00B51D97" w:rsidRDefault="00DC35DE" w:rsidP="00DC35D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51D97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«</w:t>
      </w:r>
      <w:proofErr w:type="gramStart"/>
      <w:r w:rsidRPr="00B51D97">
        <w:rPr>
          <w:rFonts w:ascii="Times New Roman" w:hAnsi="Times New Roman" w:cs="Times New Roman"/>
          <w:b/>
          <w:sz w:val="26"/>
          <w:szCs w:val="26"/>
        </w:rPr>
        <w:t xml:space="preserve">Барское»   </w:t>
      </w:r>
      <w:proofErr w:type="gramEnd"/>
      <w:r w:rsidRPr="00B51D97">
        <w:rPr>
          <w:rFonts w:ascii="Times New Roman" w:hAnsi="Times New Roman" w:cs="Times New Roman"/>
          <w:b/>
          <w:sz w:val="26"/>
          <w:szCs w:val="26"/>
        </w:rPr>
        <w:t xml:space="preserve">                                 А.В. Михалёв</w:t>
      </w:r>
    </w:p>
    <w:p w:rsidR="00DC35DE" w:rsidRDefault="00DC35DE" w:rsidP="00DC35DE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C35DE" w:rsidRPr="00772AB4" w:rsidRDefault="00DC35DE" w:rsidP="00DC35DE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C35DE" w:rsidRPr="00CD67B3" w:rsidRDefault="00DC35DE" w:rsidP="00DC35DE">
      <w:pPr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lastRenderedPageBreak/>
        <w:t>Приложение</w:t>
      </w:r>
    </w:p>
    <w:p w:rsidR="00DC35DE" w:rsidRDefault="00DC35DE" w:rsidP="00DC35DE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</w:t>
      </w:r>
      <w:r w:rsidRPr="00CD67B3">
        <w:rPr>
          <w:bCs/>
        </w:rPr>
        <w:t>распоряжени</w:t>
      </w:r>
      <w:r>
        <w:rPr>
          <w:bCs/>
        </w:rPr>
        <w:t>ю</w:t>
      </w:r>
      <w:r w:rsidRPr="00CD67B3">
        <w:rPr>
          <w:bCs/>
        </w:rPr>
        <w:t xml:space="preserve"> </w:t>
      </w:r>
      <w:r>
        <w:rPr>
          <w:bCs/>
        </w:rPr>
        <w:t xml:space="preserve">администрации </w:t>
      </w:r>
    </w:p>
    <w:p w:rsidR="00DC35DE" w:rsidRDefault="00DC35DE" w:rsidP="00DC35DE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муниципального образования</w:t>
      </w:r>
    </w:p>
    <w:p w:rsidR="00DC35DE" w:rsidRPr="00CD67B3" w:rsidRDefault="00DC35DE" w:rsidP="00DC35DE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сельского поселения «Барское»</w:t>
      </w:r>
    </w:p>
    <w:p w:rsidR="00DC35DE" w:rsidRPr="00CD67B3" w:rsidRDefault="00DC35DE" w:rsidP="00DC35DE">
      <w:pPr>
        <w:autoSpaceDE w:val="0"/>
        <w:autoSpaceDN w:val="0"/>
        <w:adjustRightInd w:val="0"/>
        <w:jc w:val="right"/>
        <w:rPr>
          <w:bCs/>
        </w:rPr>
      </w:pPr>
      <w:r w:rsidRPr="00CD67B3">
        <w:rPr>
          <w:bCs/>
        </w:rPr>
        <w:t xml:space="preserve">от </w:t>
      </w:r>
      <w:r>
        <w:rPr>
          <w:bCs/>
        </w:rPr>
        <w:t>08.11.</w:t>
      </w:r>
      <w:r w:rsidRPr="00CD67B3">
        <w:rPr>
          <w:bCs/>
        </w:rPr>
        <w:t>201</w:t>
      </w:r>
      <w:r>
        <w:rPr>
          <w:bCs/>
        </w:rPr>
        <w:t>9г.</w:t>
      </w:r>
      <w:r w:rsidRPr="00CD67B3">
        <w:rPr>
          <w:bCs/>
        </w:rPr>
        <w:t xml:space="preserve">  № </w:t>
      </w:r>
      <w:r>
        <w:rPr>
          <w:bCs/>
        </w:rPr>
        <w:t>63</w:t>
      </w:r>
    </w:p>
    <w:p w:rsidR="00DC35DE" w:rsidRDefault="00DC35DE" w:rsidP="00DC35DE">
      <w:pPr>
        <w:autoSpaceDE w:val="0"/>
        <w:autoSpaceDN w:val="0"/>
        <w:adjustRightInd w:val="0"/>
        <w:jc w:val="center"/>
        <w:rPr>
          <w:bCs/>
        </w:rPr>
      </w:pPr>
    </w:p>
    <w:p w:rsidR="00DC35DE" w:rsidRDefault="00DC35DE" w:rsidP="00DC35DE">
      <w:pPr>
        <w:autoSpaceDE w:val="0"/>
        <w:autoSpaceDN w:val="0"/>
        <w:adjustRightInd w:val="0"/>
        <w:jc w:val="center"/>
        <w:rPr>
          <w:bCs/>
        </w:rPr>
      </w:pPr>
    </w:p>
    <w:p w:rsidR="00DC35DE" w:rsidRDefault="00DC35DE" w:rsidP="00DC35DE">
      <w:pPr>
        <w:autoSpaceDE w:val="0"/>
        <w:autoSpaceDN w:val="0"/>
        <w:adjustRightInd w:val="0"/>
        <w:jc w:val="center"/>
        <w:rPr>
          <w:bCs/>
        </w:rPr>
      </w:pPr>
    </w:p>
    <w:p w:rsidR="00DC35DE" w:rsidRDefault="00DC35DE" w:rsidP="00DC35DE">
      <w:pPr>
        <w:autoSpaceDE w:val="0"/>
        <w:autoSpaceDN w:val="0"/>
        <w:adjustRightInd w:val="0"/>
        <w:jc w:val="center"/>
        <w:rPr>
          <w:bCs/>
        </w:rPr>
      </w:pPr>
    </w:p>
    <w:p w:rsidR="00DC35DE" w:rsidRPr="0020631A" w:rsidRDefault="00DC35DE" w:rsidP="00DC35DE">
      <w:pPr>
        <w:autoSpaceDE w:val="0"/>
        <w:autoSpaceDN w:val="0"/>
        <w:adjustRightInd w:val="0"/>
        <w:jc w:val="center"/>
        <w:rPr>
          <w:bCs/>
        </w:rPr>
      </w:pPr>
    </w:p>
    <w:p w:rsidR="00DC35DE" w:rsidRPr="0020631A" w:rsidRDefault="00DC35DE" w:rsidP="00DC35DE">
      <w:pPr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  <w:r w:rsidRPr="0020631A">
        <w:rPr>
          <w:b/>
          <w:sz w:val="26"/>
          <w:szCs w:val="26"/>
        </w:rPr>
        <w:t xml:space="preserve">ОСНОВНЫЕ НАПРАВЛЕНИЯ </w:t>
      </w:r>
    </w:p>
    <w:p w:rsidR="00DC35DE" w:rsidRPr="0020631A" w:rsidRDefault="00DC35DE" w:rsidP="00DC35DE">
      <w:pPr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  <w:r w:rsidRPr="0020631A">
        <w:rPr>
          <w:b/>
          <w:sz w:val="26"/>
          <w:szCs w:val="26"/>
        </w:rPr>
        <w:t xml:space="preserve">бюджетной и налоговой политики муниципального образования </w:t>
      </w:r>
    </w:p>
    <w:p w:rsidR="00DC35DE" w:rsidRPr="0020631A" w:rsidRDefault="00DC35DE" w:rsidP="00DC35DE">
      <w:pPr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  <w:r w:rsidRPr="0020631A">
        <w:rPr>
          <w:b/>
          <w:sz w:val="26"/>
          <w:szCs w:val="26"/>
        </w:rPr>
        <w:t>сельского поселения</w:t>
      </w:r>
      <w:r>
        <w:rPr>
          <w:b/>
          <w:sz w:val="28"/>
        </w:rPr>
        <w:t xml:space="preserve"> </w:t>
      </w:r>
      <w:r w:rsidRPr="0020631A">
        <w:rPr>
          <w:b/>
          <w:sz w:val="26"/>
          <w:szCs w:val="26"/>
        </w:rPr>
        <w:t xml:space="preserve">«Барское» </w:t>
      </w:r>
    </w:p>
    <w:p w:rsidR="00DC35DE" w:rsidRPr="0020631A" w:rsidRDefault="00DC35DE" w:rsidP="00DC35DE">
      <w:pPr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  <w:r w:rsidRPr="0020631A">
        <w:rPr>
          <w:b/>
          <w:sz w:val="26"/>
          <w:szCs w:val="26"/>
        </w:rPr>
        <w:t>на 20</w:t>
      </w:r>
      <w:r>
        <w:rPr>
          <w:b/>
          <w:sz w:val="26"/>
          <w:szCs w:val="26"/>
        </w:rPr>
        <w:t>20</w:t>
      </w:r>
      <w:r w:rsidRPr="0020631A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1</w:t>
      </w:r>
      <w:r w:rsidRPr="0020631A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2</w:t>
      </w:r>
      <w:r w:rsidRPr="0020631A">
        <w:rPr>
          <w:b/>
          <w:sz w:val="26"/>
          <w:szCs w:val="26"/>
        </w:rPr>
        <w:t xml:space="preserve"> годов </w:t>
      </w:r>
    </w:p>
    <w:p w:rsidR="00DC35DE" w:rsidRDefault="00DC35DE" w:rsidP="00DC35D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DC35DE" w:rsidRDefault="00DC35DE" w:rsidP="00DC35D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DC35DE" w:rsidRPr="00793227" w:rsidRDefault="00DC35DE" w:rsidP="00DC35D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:rsidR="00DC35DE" w:rsidRPr="00FF196C" w:rsidRDefault="00DC35DE" w:rsidP="00DC35DE">
      <w:pPr>
        <w:pStyle w:val="1"/>
        <w:widowControl/>
        <w:spacing w:line="240" w:lineRule="auto"/>
        <w:ind w:firstLine="709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 xml:space="preserve">Основные направления бюджетной и налоговой политики муниципального образования сельского поселения «Барское» на 2020 - 2022 годы (далее – Основные направления бюджетной и налоговой политики) подготовлены в соответствии с бюджетным законодательством Российской Федерации, Республики Бурятия и нормативными правовыми актами муниципального образования сельского поселения «Барское» (далее – поселение) в целях составления проекта местного </w:t>
      </w:r>
      <w:proofErr w:type="gramStart"/>
      <w:r w:rsidRPr="00FF196C">
        <w:rPr>
          <w:bCs/>
          <w:sz w:val="26"/>
          <w:szCs w:val="26"/>
        </w:rPr>
        <w:t>бюджета  на</w:t>
      </w:r>
      <w:proofErr w:type="gramEnd"/>
      <w:r w:rsidRPr="00FF196C">
        <w:rPr>
          <w:bCs/>
          <w:sz w:val="26"/>
          <w:szCs w:val="26"/>
        </w:rPr>
        <w:t xml:space="preserve"> 2020 год и на плановый период 2021 и 2022 годов.</w:t>
      </w:r>
    </w:p>
    <w:p w:rsidR="00DC35DE" w:rsidRPr="00FF196C" w:rsidRDefault="00DC35DE" w:rsidP="00DC35DE">
      <w:pPr>
        <w:pStyle w:val="1"/>
        <w:spacing w:line="240" w:lineRule="auto"/>
        <w:ind w:firstLine="709"/>
        <w:rPr>
          <w:sz w:val="26"/>
          <w:szCs w:val="26"/>
        </w:rPr>
      </w:pPr>
      <w:r w:rsidRPr="00FF196C">
        <w:rPr>
          <w:sz w:val="26"/>
          <w:szCs w:val="26"/>
        </w:rPr>
        <w:t xml:space="preserve">В целях формирования проекта </w:t>
      </w:r>
      <w:r>
        <w:rPr>
          <w:sz w:val="26"/>
          <w:szCs w:val="26"/>
        </w:rPr>
        <w:t>местного</w:t>
      </w:r>
      <w:r w:rsidRPr="00FF196C">
        <w:rPr>
          <w:sz w:val="26"/>
          <w:szCs w:val="26"/>
        </w:rPr>
        <w:t xml:space="preserve"> бюджета на      2020 год и на плановый период 2021 и 2022 годов будет использован базовый вариант среднесрочного прогноза социально-экономического развития </w:t>
      </w:r>
      <w:r>
        <w:rPr>
          <w:sz w:val="26"/>
          <w:szCs w:val="26"/>
        </w:rPr>
        <w:t>сельского поселения «Барское»</w:t>
      </w:r>
      <w:r w:rsidRPr="00FF196C">
        <w:rPr>
          <w:sz w:val="26"/>
          <w:szCs w:val="26"/>
        </w:rPr>
        <w:t>, основывающийся на сохранении в прогнозном периоде существующих тенденций, внешних и внутренних условий развития экономики.</w:t>
      </w:r>
    </w:p>
    <w:p w:rsidR="00DC35DE" w:rsidRPr="00FF196C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</w:p>
    <w:p w:rsidR="00DC35DE" w:rsidRPr="00FF196C" w:rsidRDefault="00DC35DE" w:rsidP="00DC35DE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  <w:r w:rsidRPr="00FF196C">
        <w:rPr>
          <w:sz w:val="26"/>
          <w:szCs w:val="26"/>
        </w:rPr>
        <w:t xml:space="preserve">Итоги реализации бюджетной и налоговой политики </w:t>
      </w:r>
    </w:p>
    <w:p w:rsidR="00DC35DE" w:rsidRPr="00FF196C" w:rsidRDefault="00DC35DE" w:rsidP="00DC35DE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  <w:r w:rsidRPr="00FF196C">
        <w:rPr>
          <w:sz w:val="26"/>
          <w:szCs w:val="26"/>
        </w:rPr>
        <w:t>в 2018 году и истекшем периоде 2019 года</w:t>
      </w:r>
    </w:p>
    <w:p w:rsidR="00DC35DE" w:rsidRPr="00FF196C" w:rsidRDefault="00DC35DE" w:rsidP="00DC35DE">
      <w:pPr>
        <w:autoSpaceDE w:val="0"/>
        <w:autoSpaceDN w:val="0"/>
        <w:adjustRightInd w:val="0"/>
        <w:ind w:firstLine="0"/>
        <w:jc w:val="center"/>
        <w:rPr>
          <w:sz w:val="26"/>
          <w:szCs w:val="26"/>
        </w:rPr>
      </w:pPr>
    </w:p>
    <w:p w:rsidR="00DC35DE" w:rsidRPr="00FF196C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  <w:r w:rsidRPr="00FF196C">
        <w:rPr>
          <w:sz w:val="26"/>
          <w:szCs w:val="26"/>
        </w:rPr>
        <w:t>Бюджетная политика в 2018 году и истекшем периоде 2019 года была направлена на обеспечение устойчивости и сбалансированности</w:t>
      </w:r>
      <w:r>
        <w:rPr>
          <w:sz w:val="26"/>
          <w:szCs w:val="26"/>
        </w:rPr>
        <w:t xml:space="preserve"> местного</w:t>
      </w:r>
      <w:r w:rsidRPr="00FF196C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>а</w:t>
      </w:r>
      <w:r w:rsidRPr="00FF196C">
        <w:rPr>
          <w:sz w:val="26"/>
          <w:szCs w:val="26"/>
        </w:rPr>
        <w:t xml:space="preserve"> сель</w:t>
      </w:r>
      <w:r>
        <w:rPr>
          <w:sz w:val="26"/>
          <w:szCs w:val="26"/>
        </w:rPr>
        <w:t>ского</w:t>
      </w:r>
      <w:r w:rsidRPr="00FF196C">
        <w:rPr>
          <w:sz w:val="26"/>
          <w:szCs w:val="26"/>
        </w:rPr>
        <w:t xml:space="preserve"> поселен</w:t>
      </w:r>
      <w:r>
        <w:rPr>
          <w:sz w:val="26"/>
          <w:szCs w:val="26"/>
        </w:rPr>
        <w:t>ия</w:t>
      </w:r>
      <w:r w:rsidRPr="00FF196C">
        <w:rPr>
          <w:sz w:val="26"/>
          <w:szCs w:val="26"/>
        </w:rPr>
        <w:t>.</w:t>
      </w:r>
    </w:p>
    <w:p w:rsidR="00DC35DE" w:rsidRPr="00FF196C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  <w:r w:rsidRPr="00FF196C">
        <w:rPr>
          <w:sz w:val="26"/>
          <w:szCs w:val="26"/>
        </w:rPr>
        <w:t>В отчетном периоде были разработаны и реализовывались Программа оптимизации расходов</w:t>
      </w:r>
      <w:r>
        <w:rPr>
          <w:sz w:val="26"/>
          <w:szCs w:val="26"/>
        </w:rPr>
        <w:t xml:space="preserve"> местного</w:t>
      </w:r>
      <w:r w:rsidRPr="00FF196C">
        <w:rPr>
          <w:sz w:val="26"/>
          <w:szCs w:val="26"/>
        </w:rPr>
        <w:t xml:space="preserve"> бюджета на 2017 - 2019 годы </w:t>
      </w:r>
    </w:p>
    <w:p w:rsidR="00DC35DE" w:rsidRPr="0020631A" w:rsidRDefault="00DC35DE" w:rsidP="00DC35DE">
      <w:pPr>
        <w:tabs>
          <w:tab w:val="left" w:pos="500"/>
        </w:tabs>
        <w:rPr>
          <w:sz w:val="26"/>
          <w:szCs w:val="26"/>
        </w:rPr>
      </w:pPr>
      <w:r w:rsidRPr="0020631A">
        <w:rPr>
          <w:sz w:val="26"/>
          <w:szCs w:val="26"/>
        </w:rPr>
        <w:t>В 201</w:t>
      </w:r>
      <w:r>
        <w:rPr>
          <w:sz w:val="26"/>
          <w:szCs w:val="26"/>
        </w:rPr>
        <w:t>9</w:t>
      </w:r>
      <w:r w:rsidRPr="0020631A">
        <w:rPr>
          <w:sz w:val="26"/>
          <w:szCs w:val="26"/>
        </w:rPr>
        <w:t xml:space="preserve"> году по предварительной оценке объем валового производства сельскохозяйственной продукции составит </w:t>
      </w:r>
      <w:r w:rsidRPr="002532B4">
        <w:rPr>
          <w:color w:val="000000"/>
          <w:sz w:val="26"/>
          <w:szCs w:val="26"/>
        </w:rPr>
        <w:t>7,744</w:t>
      </w:r>
      <w:r>
        <w:rPr>
          <w:color w:val="000000"/>
          <w:sz w:val="26"/>
          <w:szCs w:val="26"/>
        </w:rPr>
        <w:t xml:space="preserve"> </w:t>
      </w:r>
      <w:r w:rsidRPr="0020631A">
        <w:rPr>
          <w:sz w:val="26"/>
          <w:szCs w:val="26"/>
        </w:rPr>
        <w:t xml:space="preserve">млн. руб., </w:t>
      </w:r>
      <w:proofErr w:type="gramStart"/>
      <w:r w:rsidRPr="0020631A">
        <w:rPr>
          <w:sz w:val="26"/>
          <w:szCs w:val="26"/>
        </w:rPr>
        <w:t xml:space="preserve">или  </w:t>
      </w:r>
      <w:r>
        <w:rPr>
          <w:sz w:val="26"/>
          <w:szCs w:val="26"/>
        </w:rPr>
        <w:t>52</w:t>
      </w:r>
      <w:proofErr w:type="gramEnd"/>
      <w:r>
        <w:rPr>
          <w:sz w:val="26"/>
          <w:szCs w:val="26"/>
        </w:rPr>
        <w:t>,5</w:t>
      </w:r>
      <w:r w:rsidRPr="0020631A">
        <w:rPr>
          <w:sz w:val="26"/>
          <w:szCs w:val="26"/>
        </w:rPr>
        <w:t>% к уровню 201</w:t>
      </w:r>
      <w:r>
        <w:rPr>
          <w:sz w:val="26"/>
          <w:szCs w:val="26"/>
        </w:rPr>
        <w:t>8</w:t>
      </w:r>
      <w:r w:rsidRPr="0020631A">
        <w:rPr>
          <w:sz w:val="26"/>
          <w:szCs w:val="26"/>
        </w:rPr>
        <w:t xml:space="preserve"> года.</w:t>
      </w:r>
    </w:p>
    <w:p w:rsidR="00DC35DE" w:rsidRPr="0020631A" w:rsidRDefault="00DC35DE" w:rsidP="00DC35DE">
      <w:pPr>
        <w:tabs>
          <w:tab w:val="left" w:pos="500"/>
        </w:tabs>
        <w:rPr>
          <w:sz w:val="26"/>
          <w:szCs w:val="26"/>
        </w:rPr>
      </w:pPr>
      <w:r w:rsidRPr="0020631A">
        <w:rPr>
          <w:sz w:val="26"/>
          <w:szCs w:val="26"/>
        </w:rPr>
        <w:t>В 201</w:t>
      </w:r>
      <w:r>
        <w:rPr>
          <w:sz w:val="26"/>
          <w:szCs w:val="26"/>
        </w:rPr>
        <w:t>9</w:t>
      </w:r>
      <w:r w:rsidRPr="0020631A">
        <w:rPr>
          <w:sz w:val="26"/>
          <w:szCs w:val="26"/>
        </w:rPr>
        <w:t xml:space="preserve"> году рост розничного </w:t>
      </w:r>
      <w:proofErr w:type="gramStart"/>
      <w:r w:rsidRPr="0020631A">
        <w:rPr>
          <w:sz w:val="26"/>
          <w:szCs w:val="26"/>
        </w:rPr>
        <w:t>товарооборота  составит</w:t>
      </w:r>
      <w:proofErr w:type="gramEnd"/>
      <w:r w:rsidRPr="0020631A">
        <w:rPr>
          <w:sz w:val="26"/>
          <w:szCs w:val="26"/>
        </w:rPr>
        <w:t xml:space="preserve">  </w:t>
      </w:r>
      <w:r w:rsidRPr="002532B4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,</w:t>
      </w:r>
      <w:r w:rsidRPr="002532B4">
        <w:rPr>
          <w:color w:val="000000"/>
          <w:sz w:val="26"/>
          <w:szCs w:val="26"/>
        </w:rPr>
        <w:t>7</w:t>
      </w:r>
      <w:r w:rsidRPr="0020631A">
        <w:rPr>
          <w:sz w:val="26"/>
          <w:szCs w:val="26"/>
        </w:rPr>
        <w:t>млн. руб., или  10</w:t>
      </w:r>
      <w:r>
        <w:rPr>
          <w:sz w:val="26"/>
          <w:szCs w:val="26"/>
        </w:rPr>
        <w:t>2,8</w:t>
      </w:r>
      <w:r w:rsidRPr="0020631A">
        <w:rPr>
          <w:sz w:val="26"/>
          <w:szCs w:val="26"/>
        </w:rPr>
        <w:t>% к уровню 201</w:t>
      </w:r>
      <w:r>
        <w:rPr>
          <w:sz w:val="26"/>
          <w:szCs w:val="26"/>
        </w:rPr>
        <w:t>8</w:t>
      </w:r>
      <w:r w:rsidRPr="0020631A">
        <w:rPr>
          <w:sz w:val="26"/>
          <w:szCs w:val="26"/>
        </w:rPr>
        <w:t xml:space="preserve"> года.</w:t>
      </w:r>
    </w:p>
    <w:p w:rsidR="00DC35DE" w:rsidRPr="0020631A" w:rsidRDefault="00DC35DE" w:rsidP="00DC35DE">
      <w:pPr>
        <w:rPr>
          <w:color w:val="000000"/>
          <w:sz w:val="26"/>
          <w:szCs w:val="26"/>
        </w:rPr>
      </w:pPr>
      <w:r w:rsidRPr="0020631A">
        <w:rPr>
          <w:sz w:val="26"/>
          <w:szCs w:val="26"/>
        </w:rPr>
        <w:t xml:space="preserve">Объем платных услуг населению составит </w:t>
      </w:r>
      <w:r w:rsidRPr="0020631A">
        <w:rPr>
          <w:color w:val="000000"/>
          <w:sz w:val="26"/>
          <w:szCs w:val="26"/>
        </w:rPr>
        <w:t>0,</w:t>
      </w:r>
      <w:r>
        <w:rPr>
          <w:color w:val="000000"/>
          <w:sz w:val="26"/>
          <w:szCs w:val="26"/>
        </w:rPr>
        <w:t xml:space="preserve">242 </w:t>
      </w:r>
      <w:r w:rsidRPr="0020631A">
        <w:rPr>
          <w:sz w:val="26"/>
          <w:szCs w:val="26"/>
        </w:rPr>
        <w:t xml:space="preserve">млн. руб. с </w:t>
      </w:r>
      <w:proofErr w:type="gramStart"/>
      <w:r w:rsidRPr="0020631A">
        <w:rPr>
          <w:sz w:val="26"/>
          <w:szCs w:val="26"/>
        </w:rPr>
        <w:t>ростом  к</w:t>
      </w:r>
      <w:proofErr w:type="gramEnd"/>
      <w:r w:rsidRPr="0020631A">
        <w:rPr>
          <w:sz w:val="26"/>
          <w:szCs w:val="26"/>
        </w:rPr>
        <w:t xml:space="preserve"> уровню 201</w:t>
      </w:r>
      <w:r>
        <w:rPr>
          <w:sz w:val="26"/>
          <w:szCs w:val="26"/>
        </w:rPr>
        <w:t>8 года  240,5</w:t>
      </w:r>
      <w:r w:rsidRPr="0020631A">
        <w:rPr>
          <w:sz w:val="26"/>
          <w:szCs w:val="26"/>
        </w:rPr>
        <w:t>%.</w:t>
      </w:r>
    </w:p>
    <w:p w:rsidR="00DC35DE" w:rsidRDefault="00DC35DE" w:rsidP="00DC35DE">
      <w:pPr>
        <w:spacing w:line="360" w:lineRule="auto"/>
        <w:jc w:val="left"/>
        <w:rPr>
          <w:sz w:val="26"/>
          <w:szCs w:val="26"/>
        </w:rPr>
      </w:pPr>
      <w:r w:rsidRPr="0020631A">
        <w:rPr>
          <w:sz w:val="26"/>
          <w:szCs w:val="26"/>
        </w:rPr>
        <w:t xml:space="preserve">Отсутствует кредиторская задолженность </w:t>
      </w:r>
      <w:r>
        <w:rPr>
          <w:sz w:val="26"/>
          <w:szCs w:val="26"/>
        </w:rPr>
        <w:t>местного</w:t>
      </w:r>
      <w:r w:rsidRPr="0020631A">
        <w:rPr>
          <w:sz w:val="26"/>
          <w:szCs w:val="26"/>
        </w:rPr>
        <w:t xml:space="preserve"> бюджета по выплате заработной платы. </w:t>
      </w:r>
    </w:p>
    <w:p w:rsidR="00DC35DE" w:rsidRPr="00CB3F67" w:rsidRDefault="00DC35DE" w:rsidP="00DC35DE">
      <w:pPr>
        <w:spacing w:line="360" w:lineRule="auto"/>
        <w:jc w:val="left"/>
        <w:rPr>
          <w:sz w:val="26"/>
          <w:szCs w:val="26"/>
        </w:rPr>
      </w:pPr>
      <w:proofErr w:type="gramStart"/>
      <w:r w:rsidRPr="00CB3F67">
        <w:rPr>
          <w:sz w:val="26"/>
          <w:szCs w:val="26"/>
        </w:rPr>
        <w:lastRenderedPageBreak/>
        <w:t>Сегодня  в</w:t>
      </w:r>
      <w:proofErr w:type="gramEnd"/>
      <w:r w:rsidRPr="00CB3F67">
        <w:rPr>
          <w:sz w:val="26"/>
          <w:szCs w:val="26"/>
        </w:rPr>
        <w:t xml:space="preserve">  объектах малого предпринимательства занято 17 человек. Сделана проектно-сметная документация на строительство автозаправочной станции</w:t>
      </w:r>
      <w:r>
        <w:rPr>
          <w:sz w:val="26"/>
          <w:szCs w:val="26"/>
        </w:rPr>
        <w:t>,</w:t>
      </w:r>
      <w:r w:rsidRPr="009143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построен </w:t>
      </w:r>
      <w:r w:rsidRPr="00CB3F67">
        <w:rPr>
          <w:sz w:val="26"/>
          <w:szCs w:val="26"/>
        </w:rPr>
        <w:t>комплекс придорожного сервиса</w:t>
      </w:r>
      <w:r>
        <w:rPr>
          <w:sz w:val="26"/>
          <w:szCs w:val="26"/>
        </w:rPr>
        <w:t xml:space="preserve"> и создано дополнительно 6 рабочих мест.  </w:t>
      </w:r>
      <w:r w:rsidRPr="00CB3F67">
        <w:rPr>
          <w:sz w:val="26"/>
          <w:szCs w:val="26"/>
        </w:rPr>
        <w:t>В результате</w:t>
      </w:r>
      <w:r>
        <w:rPr>
          <w:sz w:val="26"/>
          <w:szCs w:val="26"/>
        </w:rPr>
        <w:t xml:space="preserve"> этого</w:t>
      </w:r>
      <w:r w:rsidRPr="00CB3F67">
        <w:rPr>
          <w:sz w:val="26"/>
          <w:szCs w:val="26"/>
        </w:rPr>
        <w:t xml:space="preserve"> возрастет товарооборот.</w:t>
      </w:r>
    </w:p>
    <w:p w:rsidR="00DC35DE" w:rsidRPr="00FF196C" w:rsidRDefault="00DC35DE" w:rsidP="00DC35DE">
      <w:pPr>
        <w:pStyle w:val="1"/>
        <w:tabs>
          <w:tab w:val="left" w:pos="993"/>
        </w:tabs>
        <w:spacing w:line="240" w:lineRule="auto"/>
        <w:ind w:firstLine="709"/>
        <w:rPr>
          <w:sz w:val="26"/>
          <w:szCs w:val="26"/>
        </w:rPr>
      </w:pPr>
    </w:p>
    <w:p w:rsidR="00DC35DE" w:rsidRPr="00FF196C" w:rsidRDefault="00DC35DE" w:rsidP="00DC35DE">
      <w:pPr>
        <w:pStyle w:val="1"/>
        <w:tabs>
          <w:tab w:val="left" w:pos="993"/>
        </w:tabs>
        <w:spacing w:line="240" w:lineRule="auto"/>
        <w:ind w:firstLine="709"/>
        <w:rPr>
          <w:sz w:val="26"/>
          <w:szCs w:val="26"/>
        </w:rPr>
      </w:pPr>
    </w:p>
    <w:p w:rsidR="00DC35DE" w:rsidRPr="00FF196C" w:rsidRDefault="00DC35DE" w:rsidP="00DC35DE">
      <w:pPr>
        <w:pStyle w:val="1"/>
        <w:tabs>
          <w:tab w:val="left" w:pos="993"/>
        </w:tabs>
        <w:spacing w:line="240" w:lineRule="auto"/>
        <w:ind w:firstLine="0"/>
        <w:jc w:val="center"/>
        <w:rPr>
          <w:sz w:val="26"/>
          <w:szCs w:val="26"/>
        </w:rPr>
      </w:pPr>
      <w:r w:rsidRPr="00FF196C">
        <w:rPr>
          <w:sz w:val="26"/>
          <w:szCs w:val="26"/>
        </w:rPr>
        <w:t xml:space="preserve">Цели и задачи бюджетной и налоговой политики на 2020 год </w:t>
      </w:r>
    </w:p>
    <w:p w:rsidR="00DC35DE" w:rsidRPr="00FF196C" w:rsidRDefault="00DC35DE" w:rsidP="00DC35DE">
      <w:pPr>
        <w:pStyle w:val="1"/>
        <w:tabs>
          <w:tab w:val="left" w:pos="993"/>
        </w:tabs>
        <w:spacing w:line="240" w:lineRule="auto"/>
        <w:ind w:firstLine="0"/>
        <w:jc w:val="center"/>
        <w:rPr>
          <w:sz w:val="26"/>
          <w:szCs w:val="26"/>
        </w:rPr>
      </w:pPr>
      <w:r w:rsidRPr="00FF196C">
        <w:rPr>
          <w:sz w:val="26"/>
          <w:szCs w:val="26"/>
        </w:rPr>
        <w:t>и на плановый период 2021 и 2022 годов</w:t>
      </w:r>
    </w:p>
    <w:p w:rsidR="00DC35DE" w:rsidRPr="00FF196C" w:rsidRDefault="00DC35DE" w:rsidP="00DC35DE">
      <w:pPr>
        <w:pStyle w:val="1"/>
        <w:tabs>
          <w:tab w:val="left" w:pos="993"/>
        </w:tabs>
        <w:spacing w:line="240" w:lineRule="auto"/>
        <w:ind w:firstLine="0"/>
        <w:jc w:val="center"/>
        <w:rPr>
          <w:sz w:val="26"/>
          <w:szCs w:val="26"/>
        </w:rPr>
      </w:pPr>
    </w:p>
    <w:p w:rsidR="00DC35DE" w:rsidRPr="00FF196C" w:rsidRDefault="00DC35DE" w:rsidP="00DC35DE">
      <w:pPr>
        <w:pStyle w:val="1"/>
        <w:widowControl/>
        <w:spacing w:line="240" w:lineRule="auto"/>
        <w:ind w:firstLine="709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 xml:space="preserve">Бюджетная и налоговая политика </w:t>
      </w:r>
      <w:r>
        <w:rPr>
          <w:bCs/>
          <w:sz w:val="26"/>
          <w:szCs w:val="26"/>
        </w:rPr>
        <w:t>МО СП «Барское»</w:t>
      </w:r>
      <w:r w:rsidRPr="00FF196C">
        <w:rPr>
          <w:bCs/>
          <w:sz w:val="26"/>
          <w:szCs w:val="26"/>
        </w:rPr>
        <w:t xml:space="preserve"> на среднесрочную перспективу сохраняет преемственность бюджетной и налоговой политики предыдущего планового периода и ориентирована на реализацию основных задач, определенных Основными направлениями бюджетной и налоговой политики Российской Федерации на 2020 год и на плановый период 2021 и 2022 годов, Основными направлениями бюджетной и налоговой политики Республики Бурятия на 2020 год и на плановый период 2021 и 2022 годов, Государственной программой Республики Бурятия «Управление государственными финансами и государственным долгом», муниципальной программой «Управление муниципальными финансами и муниципальным долгом».</w:t>
      </w:r>
    </w:p>
    <w:p w:rsidR="00DC35DE" w:rsidRPr="00FF196C" w:rsidRDefault="00DC35DE" w:rsidP="00DC35DE">
      <w:pPr>
        <w:autoSpaceDE w:val="0"/>
        <w:autoSpaceDN w:val="0"/>
        <w:adjustRightInd w:val="0"/>
        <w:rPr>
          <w:bCs/>
          <w:snapToGrid w:val="0"/>
          <w:sz w:val="26"/>
          <w:szCs w:val="26"/>
        </w:rPr>
      </w:pPr>
      <w:r w:rsidRPr="00FF196C">
        <w:rPr>
          <w:bCs/>
          <w:snapToGrid w:val="0"/>
          <w:sz w:val="26"/>
          <w:szCs w:val="26"/>
        </w:rPr>
        <w:t xml:space="preserve">Основными рисками, которые могут возникнуть в ходе реализации бюджетной и налоговой политики </w:t>
      </w:r>
      <w:r>
        <w:rPr>
          <w:bCs/>
          <w:sz w:val="26"/>
          <w:szCs w:val="26"/>
        </w:rPr>
        <w:t>МО СП «Барское»</w:t>
      </w:r>
      <w:r w:rsidRPr="00FF196C">
        <w:rPr>
          <w:bCs/>
          <w:snapToGrid w:val="0"/>
          <w:sz w:val="26"/>
          <w:szCs w:val="26"/>
        </w:rPr>
        <w:t xml:space="preserve"> в предстоящем периоде, являются:</w:t>
      </w:r>
    </w:p>
    <w:p w:rsidR="00DC35DE" w:rsidRPr="00FF196C" w:rsidRDefault="00DC35DE" w:rsidP="00DC35DE">
      <w:pPr>
        <w:autoSpaceDE w:val="0"/>
        <w:autoSpaceDN w:val="0"/>
        <w:adjustRightInd w:val="0"/>
        <w:rPr>
          <w:bCs/>
          <w:snapToGrid w:val="0"/>
          <w:sz w:val="26"/>
          <w:szCs w:val="26"/>
        </w:rPr>
      </w:pPr>
      <w:r w:rsidRPr="00FF196C">
        <w:rPr>
          <w:bCs/>
          <w:snapToGrid w:val="0"/>
          <w:sz w:val="26"/>
          <w:szCs w:val="26"/>
        </w:rPr>
        <w:t xml:space="preserve">- изменения норм федерального и </w:t>
      </w:r>
      <w:proofErr w:type="gramStart"/>
      <w:r w:rsidRPr="00FF196C">
        <w:rPr>
          <w:bCs/>
          <w:snapToGrid w:val="0"/>
          <w:sz w:val="26"/>
          <w:szCs w:val="26"/>
        </w:rPr>
        <w:t>республиканского  законодательства</w:t>
      </w:r>
      <w:proofErr w:type="gramEnd"/>
      <w:r w:rsidRPr="00FF196C">
        <w:rPr>
          <w:bCs/>
          <w:snapToGrid w:val="0"/>
          <w:sz w:val="26"/>
          <w:szCs w:val="26"/>
        </w:rPr>
        <w:t>, влекущие за собой снижение доходов или увеличение расходов бюджета;</w:t>
      </w:r>
    </w:p>
    <w:p w:rsidR="00DC35DE" w:rsidRPr="00FF196C" w:rsidRDefault="00DC35DE" w:rsidP="00DC35DE">
      <w:pPr>
        <w:autoSpaceDE w:val="0"/>
        <w:autoSpaceDN w:val="0"/>
        <w:adjustRightInd w:val="0"/>
        <w:rPr>
          <w:bCs/>
          <w:snapToGrid w:val="0"/>
          <w:sz w:val="26"/>
          <w:szCs w:val="26"/>
        </w:rPr>
      </w:pPr>
      <w:r w:rsidRPr="00FF196C">
        <w:rPr>
          <w:bCs/>
          <w:snapToGrid w:val="0"/>
          <w:sz w:val="26"/>
          <w:szCs w:val="26"/>
        </w:rPr>
        <w:t>- последст</w:t>
      </w:r>
      <w:r>
        <w:rPr>
          <w:bCs/>
          <w:snapToGrid w:val="0"/>
          <w:sz w:val="26"/>
          <w:szCs w:val="26"/>
        </w:rPr>
        <w:t>вия дефицитного финансирования местного</w:t>
      </w:r>
      <w:r w:rsidRPr="00FF196C">
        <w:rPr>
          <w:bCs/>
          <w:snapToGrid w:val="0"/>
          <w:sz w:val="26"/>
          <w:szCs w:val="26"/>
        </w:rPr>
        <w:t xml:space="preserve"> бюджета в предшествующие периоды времени в результате роста налоговых и неналоговых доходов </w:t>
      </w:r>
      <w:r>
        <w:rPr>
          <w:bCs/>
          <w:snapToGrid w:val="0"/>
          <w:sz w:val="26"/>
          <w:szCs w:val="26"/>
        </w:rPr>
        <w:t xml:space="preserve">местного </w:t>
      </w:r>
      <w:r w:rsidRPr="00FF196C">
        <w:rPr>
          <w:bCs/>
          <w:snapToGrid w:val="0"/>
          <w:sz w:val="26"/>
          <w:szCs w:val="26"/>
        </w:rPr>
        <w:t xml:space="preserve">бюджета </w:t>
      </w:r>
      <w:r w:rsidRPr="00FF196C">
        <w:rPr>
          <w:bCs/>
          <w:sz w:val="26"/>
          <w:szCs w:val="26"/>
        </w:rPr>
        <w:t>и снижения дотации на выравнивание бюджетной обеспеченности</w:t>
      </w:r>
      <w:r w:rsidRPr="00FF196C">
        <w:rPr>
          <w:bCs/>
          <w:snapToGrid w:val="0"/>
          <w:sz w:val="26"/>
          <w:szCs w:val="26"/>
        </w:rPr>
        <w:t>.</w:t>
      </w:r>
    </w:p>
    <w:p w:rsidR="00DC35DE" w:rsidRPr="00FF196C" w:rsidRDefault="00DC35DE" w:rsidP="00DC35DE">
      <w:pPr>
        <w:autoSpaceDE w:val="0"/>
        <w:autoSpaceDN w:val="0"/>
        <w:adjustRightInd w:val="0"/>
        <w:rPr>
          <w:bCs/>
          <w:sz w:val="26"/>
          <w:szCs w:val="26"/>
        </w:rPr>
      </w:pPr>
      <w:r w:rsidRPr="00FF196C">
        <w:rPr>
          <w:bCs/>
          <w:snapToGrid w:val="0"/>
          <w:sz w:val="26"/>
          <w:szCs w:val="26"/>
        </w:rPr>
        <w:t>При наступлении указанных рисков могут потребоваться дополнительные меры по минимизации их негативных последствий.</w:t>
      </w:r>
      <w:r w:rsidRPr="00FF196C">
        <w:rPr>
          <w:bCs/>
          <w:sz w:val="26"/>
          <w:szCs w:val="26"/>
        </w:rPr>
        <w:t xml:space="preserve"> </w:t>
      </w:r>
    </w:p>
    <w:p w:rsidR="00DC35DE" w:rsidRPr="0020631A" w:rsidRDefault="00DC35DE" w:rsidP="00DC35DE">
      <w:pPr>
        <w:autoSpaceDE w:val="0"/>
        <w:autoSpaceDN w:val="0"/>
        <w:adjustRightInd w:val="0"/>
        <w:rPr>
          <w:bCs/>
          <w:snapToGrid w:val="0"/>
          <w:sz w:val="26"/>
          <w:szCs w:val="26"/>
        </w:rPr>
      </w:pPr>
      <w:r w:rsidRPr="0020631A">
        <w:rPr>
          <w:bCs/>
          <w:sz w:val="26"/>
          <w:szCs w:val="26"/>
        </w:rPr>
        <w:t>В современных условиях рецессии экономики и низкого роста доходной базы на первый план выходит задача обеспечения сбалансированности</w:t>
      </w:r>
      <w:r>
        <w:rPr>
          <w:bCs/>
          <w:sz w:val="26"/>
          <w:szCs w:val="26"/>
        </w:rPr>
        <w:t xml:space="preserve"> местного</w:t>
      </w:r>
      <w:r w:rsidRPr="0020631A">
        <w:rPr>
          <w:b/>
          <w:bCs/>
          <w:sz w:val="26"/>
          <w:szCs w:val="26"/>
        </w:rPr>
        <w:t xml:space="preserve"> </w:t>
      </w:r>
      <w:r w:rsidRPr="0020631A">
        <w:rPr>
          <w:bCs/>
          <w:sz w:val="26"/>
          <w:szCs w:val="26"/>
        </w:rPr>
        <w:t>бюджета</w:t>
      </w:r>
      <w:r>
        <w:rPr>
          <w:bCs/>
          <w:sz w:val="26"/>
          <w:szCs w:val="26"/>
        </w:rPr>
        <w:t>.</w:t>
      </w:r>
      <w:r w:rsidRPr="0020631A">
        <w:rPr>
          <w:bCs/>
          <w:sz w:val="26"/>
          <w:szCs w:val="26"/>
        </w:rPr>
        <w:t xml:space="preserve"> </w:t>
      </w:r>
    </w:p>
    <w:p w:rsidR="00DC35DE" w:rsidRPr="0020631A" w:rsidRDefault="00DC35DE" w:rsidP="00DC35DE">
      <w:pPr>
        <w:pStyle w:val="1"/>
        <w:widowControl/>
        <w:spacing w:line="240" w:lineRule="auto"/>
        <w:ind w:firstLine="708"/>
        <w:jc w:val="left"/>
        <w:rPr>
          <w:bCs/>
          <w:sz w:val="26"/>
          <w:szCs w:val="26"/>
        </w:rPr>
      </w:pPr>
      <w:r w:rsidRPr="0020631A">
        <w:rPr>
          <w:bCs/>
          <w:sz w:val="26"/>
          <w:szCs w:val="26"/>
        </w:rPr>
        <w:t>В рамках решения данной задачи необходимо усилить работу с доходной частью бюджета, максимально четко и продуманно осуществлять бюджетную политику в области расходов бюджета, и жестко придерживаться бюджетных ограничений, установленных бюджетным законодательством</w:t>
      </w:r>
      <w:r>
        <w:rPr>
          <w:bCs/>
          <w:sz w:val="26"/>
          <w:szCs w:val="26"/>
        </w:rPr>
        <w:t xml:space="preserve">.                                                                                 </w:t>
      </w:r>
      <w:r w:rsidRPr="0020631A">
        <w:rPr>
          <w:bCs/>
          <w:sz w:val="26"/>
          <w:szCs w:val="26"/>
        </w:rPr>
        <w:t xml:space="preserve">Основными направлениями действий Администрации муниципального образования </w:t>
      </w:r>
      <w:r>
        <w:rPr>
          <w:bCs/>
          <w:sz w:val="26"/>
          <w:szCs w:val="26"/>
        </w:rPr>
        <w:t xml:space="preserve">сельского поселения </w:t>
      </w:r>
      <w:r w:rsidRPr="0020631A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Барское</w:t>
      </w:r>
      <w:r w:rsidRPr="0020631A">
        <w:rPr>
          <w:bCs/>
          <w:sz w:val="26"/>
          <w:szCs w:val="26"/>
        </w:rPr>
        <w:t xml:space="preserve">» по управлению собственными доходами должны стать создание благоприятных условий для развития экономики </w:t>
      </w:r>
      <w:r>
        <w:rPr>
          <w:bCs/>
          <w:sz w:val="26"/>
          <w:szCs w:val="26"/>
        </w:rPr>
        <w:t>поселения</w:t>
      </w:r>
      <w:r w:rsidRPr="0020631A">
        <w:rPr>
          <w:bCs/>
          <w:sz w:val="26"/>
          <w:szCs w:val="26"/>
        </w:rPr>
        <w:t>, расширение и укрепление налоговой базы путем оказания поддержки организациям реального сектора экономики, субъектов малого и среднего бизнеса; предоставление налоговых льгот только с учетом предварительной оценки их эффективности; реализация мероприятий по повышению эффективности управления собственностью, увеличению доходов от ее использования.</w:t>
      </w:r>
    </w:p>
    <w:p w:rsidR="00DC35DE" w:rsidRPr="0020631A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20631A">
        <w:rPr>
          <w:bCs/>
          <w:sz w:val="26"/>
          <w:szCs w:val="26"/>
        </w:rPr>
        <w:lastRenderedPageBreak/>
        <w:t>В новом бюджетном цикле требуется сконцентрировать усилия на ключевых задачах, требующих безусловного и полного решения в очередном финансовом году и плановом периоде.</w:t>
      </w:r>
    </w:p>
    <w:p w:rsidR="00DC35DE" w:rsidRPr="0020631A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20631A">
        <w:rPr>
          <w:bCs/>
          <w:sz w:val="26"/>
          <w:szCs w:val="26"/>
        </w:rPr>
        <w:t xml:space="preserve">И, в первую очередь, дорожных карт на исполнение «майских указов». </w:t>
      </w:r>
    </w:p>
    <w:p w:rsidR="00DC35DE" w:rsidRPr="0020631A" w:rsidRDefault="00DC35DE" w:rsidP="00DC35DE">
      <w:pPr>
        <w:pStyle w:val="1"/>
        <w:spacing w:line="240" w:lineRule="auto"/>
        <w:ind w:firstLine="709"/>
        <w:rPr>
          <w:sz w:val="26"/>
          <w:szCs w:val="26"/>
        </w:rPr>
      </w:pPr>
      <w:r w:rsidRPr="0020631A">
        <w:rPr>
          <w:sz w:val="26"/>
          <w:szCs w:val="26"/>
        </w:rPr>
        <w:t>Бюджетная политика в расходовании бюджетных средств в среднесрочном периоде предполагает следующие новации.</w:t>
      </w:r>
    </w:p>
    <w:p w:rsidR="00DC35DE" w:rsidRPr="0020631A" w:rsidRDefault="00DC35DE" w:rsidP="00DC35DE">
      <w:pPr>
        <w:pStyle w:val="1"/>
        <w:spacing w:line="240" w:lineRule="auto"/>
        <w:ind w:firstLine="709"/>
        <w:rPr>
          <w:sz w:val="26"/>
          <w:szCs w:val="26"/>
        </w:rPr>
      </w:pPr>
      <w:r w:rsidRPr="0020631A">
        <w:rPr>
          <w:sz w:val="26"/>
          <w:szCs w:val="26"/>
        </w:rPr>
        <w:t>С 20</w:t>
      </w:r>
      <w:r>
        <w:rPr>
          <w:sz w:val="26"/>
          <w:szCs w:val="26"/>
        </w:rPr>
        <w:t>20</w:t>
      </w:r>
      <w:r w:rsidRPr="0020631A">
        <w:rPr>
          <w:sz w:val="26"/>
          <w:szCs w:val="26"/>
        </w:rPr>
        <w:t xml:space="preserve"> года должно быть обеспечено вступление в силу Плана мероприятий (комплекса мер) по росту доходов, оптимизации расходов и повышению качества бюджетного планирования и исполнения бюджета на 20</w:t>
      </w:r>
      <w:r>
        <w:rPr>
          <w:sz w:val="26"/>
          <w:szCs w:val="26"/>
        </w:rPr>
        <w:t>21</w:t>
      </w:r>
      <w:r w:rsidRPr="0020631A">
        <w:rPr>
          <w:sz w:val="26"/>
          <w:szCs w:val="26"/>
        </w:rPr>
        <w:t xml:space="preserve"> - 202</w:t>
      </w:r>
      <w:r>
        <w:rPr>
          <w:sz w:val="26"/>
          <w:szCs w:val="26"/>
        </w:rPr>
        <w:t>2</w:t>
      </w:r>
      <w:r w:rsidRPr="0020631A">
        <w:rPr>
          <w:sz w:val="26"/>
          <w:szCs w:val="26"/>
        </w:rPr>
        <w:t xml:space="preserve"> годы. </w:t>
      </w:r>
    </w:p>
    <w:p w:rsidR="00DC35DE" w:rsidRPr="0020631A" w:rsidRDefault="00DC35DE" w:rsidP="00DC35DE">
      <w:pPr>
        <w:pStyle w:val="1"/>
        <w:spacing w:line="240" w:lineRule="auto"/>
        <w:ind w:firstLine="709"/>
        <w:rPr>
          <w:bCs/>
          <w:sz w:val="26"/>
          <w:szCs w:val="26"/>
        </w:rPr>
      </w:pPr>
      <w:r w:rsidRPr="0020631A">
        <w:rPr>
          <w:sz w:val="26"/>
          <w:szCs w:val="26"/>
        </w:rPr>
        <w:t>В рамках реализации данного плана предстоит провести работу по внедрению качественно нового подхода к реализации бюджетной политики путем постепенного перехода на проектное бюджетирование, позволяющее сконцентрировать управленческие усилия и бюджетные ассигнования на тех мероприятиях муниципальных программ, которые обеспечат максимальный вклад в достижение ключевых приоритетов.</w:t>
      </w:r>
    </w:p>
    <w:p w:rsidR="00DC35DE" w:rsidRPr="00FF196C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>В сложившихся условиях, как никогда, важна задача повышения качества финансового менеджмента участников бюджетного процесса. Основными направлениями работы в этой сфере должны стать:</w:t>
      </w:r>
    </w:p>
    <w:p w:rsidR="00DC35DE" w:rsidRPr="00FF196C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>- ужесточение финансовой дисциплины;</w:t>
      </w:r>
    </w:p>
    <w:p w:rsidR="00DC35DE" w:rsidRPr="00FF196C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 xml:space="preserve">- повышение качества администрирования доходов </w:t>
      </w:r>
      <w:r>
        <w:rPr>
          <w:bCs/>
          <w:sz w:val="26"/>
          <w:szCs w:val="26"/>
        </w:rPr>
        <w:t>мест</w:t>
      </w:r>
      <w:r w:rsidRPr="00FF196C">
        <w:rPr>
          <w:bCs/>
          <w:sz w:val="26"/>
          <w:szCs w:val="26"/>
        </w:rPr>
        <w:t>ного бюджета;</w:t>
      </w:r>
    </w:p>
    <w:p w:rsidR="00DC35DE" w:rsidRPr="00FF196C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>- повышение операционной эффективности расходования бюджетных средств;</w:t>
      </w:r>
    </w:p>
    <w:p w:rsidR="00DC35DE" w:rsidRPr="00FF196C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>- активное использование такого ограничительного инструмента, как предельные объемы финансирования;</w:t>
      </w:r>
    </w:p>
    <w:p w:rsidR="00DC35DE" w:rsidRPr="00FF196C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>- недопущение «бюджетного навеса», когда активность расходования средств во второй половине года значительно выше, чем в первом полугодии, вследствие позднего подписания соглашений, заключения контрактных договоров и затягивания прочих процедурных вопросов;</w:t>
      </w:r>
    </w:p>
    <w:p w:rsidR="00DC35DE" w:rsidRPr="00FF196C" w:rsidRDefault="00DC35DE" w:rsidP="00DC35DE">
      <w:pPr>
        <w:pStyle w:val="1"/>
        <w:widowControl/>
        <w:spacing w:line="240" w:lineRule="auto"/>
        <w:ind w:firstLine="708"/>
        <w:rPr>
          <w:bCs/>
          <w:sz w:val="26"/>
          <w:szCs w:val="26"/>
        </w:rPr>
      </w:pPr>
      <w:r w:rsidRPr="00FF196C">
        <w:rPr>
          <w:bCs/>
          <w:sz w:val="26"/>
          <w:szCs w:val="26"/>
        </w:rPr>
        <w:t>- обеспечения прозрачности бюджета.</w:t>
      </w:r>
      <w:r w:rsidRPr="00FF196C">
        <w:rPr>
          <w:bCs/>
          <w:sz w:val="26"/>
          <w:szCs w:val="26"/>
        </w:rPr>
        <w:tab/>
        <w:t xml:space="preserve">  </w:t>
      </w:r>
    </w:p>
    <w:p w:rsidR="00DC35DE" w:rsidRPr="0020631A" w:rsidRDefault="00DC35DE" w:rsidP="00DC35DE">
      <w:pPr>
        <w:autoSpaceDE w:val="0"/>
        <w:autoSpaceDN w:val="0"/>
        <w:adjustRightInd w:val="0"/>
        <w:rPr>
          <w:bCs/>
          <w:snapToGrid w:val="0"/>
          <w:sz w:val="26"/>
          <w:szCs w:val="26"/>
        </w:rPr>
      </w:pPr>
      <w:r w:rsidRPr="0020631A">
        <w:rPr>
          <w:bCs/>
          <w:snapToGrid w:val="0"/>
          <w:sz w:val="26"/>
          <w:szCs w:val="26"/>
        </w:rPr>
        <w:t xml:space="preserve">Для обеспечения доступности и качества оказания муниципальных услуг в </w:t>
      </w:r>
      <w:r>
        <w:rPr>
          <w:bCs/>
          <w:snapToGrid w:val="0"/>
          <w:sz w:val="26"/>
          <w:szCs w:val="26"/>
        </w:rPr>
        <w:t xml:space="preserve">сельском поселении </w:t>
      </w:r>
      <w:r w:rsidRPr="0020631A">
        <w:rPr>
          <w:bCs/>
          <w:snapToGrid w:val="0"/>
          <w:sz w:val="26"/>
          <w:szCs w:val="26"/>
        </w:rPr>
        <w:t>необходимо завершить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 и обеспечить решение следующих основных задач:</w:t>
      </w:r>
    </w:p>
    <w:p w:rsidR="00DC35DE" w:rsidRPr="0020631A" w:rsidRDefault="00DC35DE" w:rsidP="00DC35DE">
      <w:pPr>
        <w:pStyle w:val="1"/>
        <w:spacing w:line="240" w:lineRule="auto"/>
        <w:ind w:firstLine="709"/>
        <w:rPr>
          <w:sz w:val="26"/>
          <w:szCs w:val="26"/>
        </w:rPr>
      </w:pPr>
      <w:r w:rsidRPr="0020631A">
        <w:rPr>
          <w:bCs/>
          <w:sz w:val="26"/>
          <w:szCs w:val="26"/>
        </w:rPr>
        <w:t xml:space="preserve">- формирование муниципальных заданий, в 2019 году должны быть приведены в соответствии с общероссийскими базовыми (отраслевыми) перечнями государственных и муниципальных услуг и работ, </w:t>
      </w:r>
      <w:r w:rsidRPr="0020631A">
        <w:rPr>
          <w:sz w:val="26"/>
          <w:szCs w:val="26"/>
        </w:rPr>
        <w:t xml:space="preserve">государственных услуг, оказываемых физическим лицам. </w:t>
      </w:r>
    </w:p>
    <w:p w:rsidR="00DC35DE" w:rsidRPr="0020631A" w:rsidRDefault="00DC35DE" w:rsidP="00DC35DE">
      <w:pPr>
        <w:autoSpaceDE w:val="0"/>
        <w:autoSpaceDN w:val="0"/>
        <w:adjustRightInd w:val="0"/>
        <w:rPr>
          <w:bCs/>
          <w:snapToGrid w:val="0"/>
          <w:sz w:val="26"/>
          <w:szCs w:val="26"/>
        </w:rPr>
      </w:pPr>
      <w:r w:rsidRPr="0020631A">
        <w:rPr>
          <w:bCs/>
          <w:snapToGrid w:val="0"/>
          <w:sz w:val="26"/>
          <w:szCs w:val="26"/>
        </w:rPr>
        <w:t>- планирование финансового обеспечения муниципальных заданий на основе единых однотипных (групповых) нормативов с использованием единой методологии расчета нормативных затрат на оказание муниципальных услуг.</w:t>
      </w:r>
    </w:p>
    <w:p w:rsidR="00DC35DE" w:rsidRPr="0020631A" w:rsidRDefault="00DC35DE" w:rsidP="00DC35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31A">
        <w:rPr>
          <w:rFonts w:ascii="Times New Roman" w:hAnsi="Times New Roman" w:cs="Times New Roman"/>
          <w:sz w:val="26"/>
          <w:szCs w:val="26"/>
        </w:rPr>
        <w:t xml:space="preserve">Нормативные затраты на оказание муниципальных услуг должны подвергнутся тщательному анализу с целью выявления существенной дифференциации в стоимости однотипных муниципальных услуг и принятия мер по оптимизации затрат на их оказание.     </w:t>
      </w:r>
    </w:p>
    <w:p w:rsidR="00DC35DE" w:rsidRPr="0020631A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  <w:r w:rsidRPr="0020631A">
        <w:rPr>
          <w:sz w:val="26"/>
          <w:szCs w:val="26"/>
        </w:rPr>
        <w:t>В среднесрочном периоде остается актуальной задача повышения качества и эффективности муниципального финансового контроля.</w:t>
      </w:r>
    </w:p>
    <w:p w:rsidR="00DC35DE" w:rsidRPr="0020631A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  <w:r w:rsidRPr="0020631A">
        <w:rPr>
          <w:sz w:val="26"/>
          <w:szCs w:val="26"/>
        </w:rPr>
        <w:lastRenderedPageBreak/>
        <w:t>В связи с предстоящими изменениями, вносимыми в Бюджетный кодекс Российской Федерации, будет продолжена работа по приведению нормативной правовой базы в соответствие с федеральным и республиканским законодательством, в том числе направленная на формирование стандартов (регламентов) внутренней организации контрольной деятельности.</w:t>
      </w:r>
    </w:p>
    <w:p w:rsidR="00DC35DE" w:rsidRPr="0020631A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  <w:r w:rsidRPr="0020631A">
        <w:rPr>
          <w:sz w:val="26"/>
          <w:szCs w:val="26"/>
        </w:rPr>
        <w:t xml:space="preserve">В рамках совершенствования муниципального финансового контроля одной из основных задач станет контроль за соблюдением положений бюджетного законодательства Российской Федерации, Республики Бурятия и иных нормативных правовых актов, обусловливающих расходные обязательства, а также соблюдением условий муниципальных контрактов, договоров или соглашений о предоставлении средств из </w:t>
      </w:r>
      <w:r>
        <w:rPr>
          <w:sz w:val="26"/>
          <w:szCs w:val="26"/>
        </w:rPr>
        <w:t xml:space="preserve">местного </w:t>
      </w:r>
      <w:r w:rsidRPr="0020631A">
        <w:rPr>
          <w:sz w:val="26"/>
          <w:szCs w:val="26"/>
        </w:rPr>
        <w:t>бюджета.</w:t>
      </w:r>
    </w:p>
    <w:p w:rsidR="00DC35DE" w:rsidRPr="0020631A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  <w:r w:rsidRPr="0020631A">
        <w:rPr>
          <w:sz w:val="26"/>
          <w:szCs w:val="26"/>
        </w:rPr>
        <w:t>Продолжится работа, направленная на развитие внутреннего финансового контроля и внутреннего финансового аудита, с учетом необходимости достижения целевых значений показателей качества финансового менеджмента.</w:t>
      </w:r>
    </w:p>
    <w:p w:rsidR="00DC35DE" w:rsidRPr="0020631A" w:rsidRDefault="00DC35DE" w:rsidP="00DC35DE">
      <w:pPr>
        <w:autoSpaceDE w:val="0"/>
        <w:autoSpaceDN w:val="0"/>
        <w:adjustRightInd w:val="0"/>
        <w:rPr>
          <w:sz w:val="26"/>
          <w:szCs w:val="26"/>
        </w:rPr>
      </w:pPr>
      <w:r w:rsidRPr="0020631A">
        <w:rPr>
          <w:sz w:val="26"/>
          <w:szCs w:val="26"/>
        </w:rPr>
        <w:t>В целях повышения эффективности и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 органами ведомственного контроля в сфере закупок продолжится работа по предупреждению и профилактике нарушений в сфере закупок со стороны подведомственных заказчиков.</w:t>
      </w:r>
    </w:p>
    <w:p w:rsidR="00DC35DE" w:rsidRPr="006372B0" w:rsidRDefault="00DC35DE" w:rsidP="00DC35DE">
      <w:pPr>
        <w:pStyle w:val="1"/>
        <w:widowControl/>
        <w:spacing w:line="240" w:lineRule="auto"/>
        <w:ind w:firstLine="0"/>
        <w:jc w:val="right"/>
        <w:rPr>
          <w:sz w:val="28"/>
          <w:szCs w:val="28"/>
        </w:rPr>
      </w:pPr>
    </w:p>
    <w:p w:rsidR="00230973" w:rsidRDefault="00230973">
      <w:bookmarkStart w:id="0" w:name="_GoBack"/>
      <w:bookmarkEnd w:id="0"/>
    </w:p>
    <w:sectPr w:rsidR="00230973" w:rsidSect="00AC31F2">
      <w:headerReference w:type="default" r:id="rId5"/>
      <w:pgSz w:w="11907" w:h="16840" w:code="9"/>
      <w:pgMar w:top="1418" w:right="708" w:bottom="1134" w:left="1559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63" w:rsidRDefault="00DC35DE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DA6F63" w:rsidRDefault="00DC35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82"/>
    <w:rsid w:val="00230973"/>
    <w:rsid w:val="00DC35DE"/>
    <w:rsid w:val="00E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9897A-55AC-4AA3-B6F9-793B8C93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35D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3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3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35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42171937ED90D2703569FA3086564AABF7F6E571EEF9005FFCE740629774ED4070D54BEB64A45440D438DCf7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8952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2019-11-12T02:44:00Z</dcterms:created>
  <dcterms:modified xsi:type="dcterms:W3CDTF">2019-11-12T02:44:00Z</dcterms:modified>
</cp:coreProperties>
</file>