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4D" w:rsidRPr="001C644D" w:rsidRDefault="001C644D" w:rsidP="001C6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4D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1C644D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1C644D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1C64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644D" w:rsidRPr="001C644D" w:rsidRDefault="001C644D" w:rsidP="001C644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644D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1C644D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1C644D" w:rsidRPr="001C644D" w:rsidRDefault="001C644D" w:rsidP="001C644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4D" w:rsidRPr="001C644D" w:rsidRDefault="001C644D" w:rsidP="001C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44D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1C644D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1C644D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1C644D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1C644D">
        <w:rPr>
          <w:rFonts w:ascii="Times New Roman" w:hAnsi="Times New Roman" w:cs="Times New Roman"/>
          <w:sz w:val="28"/>
          <w:szCs w:val="28"/>
        </w:rPr>
        <w:t>,</w:t>
      </w:r>
    </w:p>
    <w:p w:rsidR="001C644D" w:rsidRPr="001C644D" w:rsidRDefault="001C644D" w:rsidP="001C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44D">
        <w:rPr>
          <w:rFonts w:ascii="Times New Roman" w:hAnsi="Times New Roman" w:cs="Times New Roman"/>
          <w:sz w:val="28"/>
          <w:szCs w:val="28"/>
        </w:rPr>
        <w:t xml:space="preserve"> ул. Гагарина дом 1,</w:t>
      </w:r>
    </w:p>
    <w:p w:rsidR="001C644D" w:rsidRPr="001C644D" w:rsidRDefault="001C644D" w:rsidP="001C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44D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1C644D" w:rsidRPr="001C644D" w:rsidRDefault="001C644D" w:rsidP="001C644D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44D" w:rsidRPr="001C644D" w:rsidRDefault="001C644D" w:rsidP="001C644D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44D" w:rsidRPr="001C644D" w:rsidRDefault="001C644D" w:rsidP="001C644D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44D" w:rsidRPr="001C644D" w:rsidRDefault="001C644D" w:rsidP="001C644D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644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C644D" w:rsidRPr="001C644D" w:rsidRDefault="001C644D" w:rsidP="001C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4D" w:rsidRPr="001C644D" w:rsidRDefault="001C644D" w:rsidP="001C644D">
      <w:pPr>
        <w:pStyle w:val="1"/>
        <w:rPr>
          <w:b/>
          <w:sz w:val="28"/>
          <w:szCs w:val="28"/>
          <w:lang w:val="ru-RU"/>
        </w:rPr>
      </w:pPr>
    </w:p>
    <w:p w:rsidR="001C644D" w:rsidRPr="001C644D" w:rsidRDefault="001C644D" w:rsidP="001C64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64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644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C644D">
        <w:rPr>
          <w:rFonts w:ascii="Times New Roman" w:hAnsi="Times New Roman" w:cs="Times New Roman"/>
          <w:sz w:val="28"/>
          <w:szCs w:val="28"/>
        </w:rPr>
        <w:t>угнуй</w:t>
      </w:r>
      <w:proofErr w:type="spellEnd"/>
      <w:r w:rsidRPr="001C644D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C644D" w:rsidRPr="001C644D" w:rsidRDefault="001C644D" w:rsidP="001C6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44D">
        <w:rPr>
          <w:rFonts w:ascii="Times New Roman" w:hAnsi="Times New Roman" w:cs="Times New Roman"/>
          <w:sz w:val="28"/>
          <w:szCs w:val="28"/>
        </w:rPr>
        <w:t xml:space="preserve">23.03.2020 г. </w:t>
      </w:r>
    </w:p>
    <w:p w:rsidR="001C644D" w:rsidRPr="001C644D" w:rsidRDefault="001C644D" w:rsidP="001C6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1C644D" w:rsidRDefault="001C644D" w:rsidP="00A33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C947CE" w:rsidRPr="00C947CE" w:rsidRDefault="00C947CE" w:rsidP="00A33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ОБ УТВЕРЖДЕНИИ ПОРЯДКА ИСПОЛНЕНИЯ БЮДЖЕТА МУНИЦИПАЛЬНОГО ОБРАЗОВАНИЯ 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«ТУГНУЙСКОЕ</w:t>
      </w:r>
      <w:proofErr w:type="gramStart"/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</w:t>
      </w:r>
      <w:proofErr w:type="gramEnd"/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 РАСХОДАМ, ИСТОЧНИКАМ ФИНАНСИРОВАНИЯ ДЕФИЦИТА МЕСТНОГО БЮДЖЕТА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 В соответствии со статьями 219, 219.2 Бюджетного кодекса Российской Федерации, в целях реализации бюджетных полномочий муниципального образования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</w:t>
      </w:r>
      <w:proofErr w:type="spellStart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дминистрация муниципального образован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ия  сельского поселения «</w:t>
      </w:r>
      <w:proofErr w:type="spellStart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ПОСТАНОВЛЯЕТ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C947CE" w:rsidRPr="00A3300A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C947CE" w:rsidRPr="00A3300A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1. Утвердить прилагаемый Порядок исполнения бюджета </w:t>
      </w:r>
      <w:r w:rsidR="001C644D"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муниципального образования  сельского поселения «</w:t>
      </w:r>
      <w:proofErr w:type="spellStart"/>
      <w:r w:rsidR="001C644D"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Тугнуйское</w:t>
      </w:r>
      <w:proofErr w:type="spellEnd"/>
      <w:r w:rsidR="001C644D"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» </w:t>
      </w:r>
      <w:r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по расходам, источникам финансирования дефицита местного бюджета.</w:t>
      </w:r>
    </w:p>
    <w:p w:rsidR="00A3300A" w:rsidRPr="00A3300A" w:rsidRDefault="00A3300A" w:rsidP="00A330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300A">
        <w:rPr>
          <w:rFonts w:ascii="Times New Roman" w:hAnsi="Times New Roman" w:cs="Times New Roman"/>
          <w:bCs/>
          <w:iCs/>
          <w:sz w:val="26"/>
          <w:szCs w:val="26"/>
        </w:rPr>
        <w:t xml:space="preserve">2. Настоящее постановление обнародовать на информационных стендах поселения и разместить на официальном сайте Администрации </w:t>
      </w:r>
      <w:r w:rsidRPr="00A3300A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A3300A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A3300A">
        <w:rPr>
          <w:rFonts w:ascii="Times New Roman" w:hAnsi="Times New Roman" w:cs="Times New Roman"/>
          <w:sz w:val="26"/>
          <w:szCs w:val="26"/>
        </w:rPr>
        <w:t xml:space="preserve"> район</w:t>
      </w:r>
      <w:proofErr w:type="gramStart"/>
      <w:r w:rsidRPr="00A3300A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A3300A">
        <w:rPr>
          <w:rFonts w:ascii="Times New Roman" w:hAnsi="Times New Roman" w:cs="Times New Roman"/>
          <w:sz w:val="26"/>
          <w:szCs w:val="26"/>
        </w:rPr>
        <w:t xml:space="preserve">вкладка «сельские поселения». </w:t>
      </w:r>
    </w:p>
    <w:p w:rsidR="00A3300A" w:rsidRPr="00A3300A" w:rsidRDefault="00A3300A" w:rsidP="00A3300A">
      <w:pPr>
        <w:pStyle w:val="a4"/>
        <w:spacing w:after="0"/>
        <w:jc w:val="both"/>
        <w:rPr>
          <w:sz w:val="26"/>
          <w:szCs w:val="26"/>
        </w:rPr>
      </w:pPr>
      <w:r w:rsidRPr="00A3300A">
        <w:rPr>
          <w:sz w:val="26"/>
          <w:szCs w:val="26"/>
        </w:rPr>
        <w:t>3. Постановление вступает в силу с момента его обнародования.</w:t>
      </w:r>
    </w:p>
    <w:p w:rsidR="001C644D" w:rsidRDefault="001C644D" w:rsidP="00A3300A">
      <w:pPr>
        <w:pStyle w:val="a4"/>
        <w:spacing w:after="0"/>
        <w:jc w:val="both"/>
      </w:pPr>
      <w:bookmarkStart w:id="0" w:name="_GoBack"/>
      <w:bookmarkEnd w:id="0"/>
      <w:r w:rsidRPr="00A3300A">
        <w:rPr>
          <w:sz w:val="26"/>
          <w:szCs w:val="26"/>
        </w:rPr>
        <w:t xml:space="preserve">4. </w:t>
      </w:r>
      <w:proofErr w:type="gramStart"/>
      <w:r w:rsidRPr="00A3300A">
        <w:rPr>
          <w:sz w:val="26"/>
          <w:szCs w:val="26"/>
        </w:rPr>
        <w:t>Контроль за</w:t>
      </w:r>
      <w:proofErr w:type="gramEnd"/>
      <w:r w:rsidRPr="00A3300A">
        <w:rPr>
          <w:sz w:val="26"/>
          <w:szCs w:val="26"/>
        </w:rPr>
        <w:t xml:space="preserve">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. </w:t>
      </w:r>
    </w:p>
    <w:p w:rsidR="001C644D" w:rsidRDefault="00C947CE" w:rsidP="001C644D">
      <w:pPr>
        <w:pStyle w:val="a4"/>
        <w:rPr>
          <w:sz w:val="27"/>
          <w:szCs w:val="27"/>
        </w:rPr>
      </w:pPr>
      <w:r w:rsidRPr="00C947CE">
        <w:rPr>
          <w:i/>
          <w:iCs/>
          <w:color w:val="2C2C2C"/>
        </w:rPr>
        <w:br/>
      </w:r>
      <w:r w:rsidR="001C644D">
        <w:rPr>
          <w:sz w:val="27"/>
          <w:szCs w:val="27"/>
        </w:rPr>
        <w:t xml:space="preserve">Глава администрации  </w:t>
      </w:r>
    </w:p>
    <w:p w:rsidR="001C644D" w:rsidRDefault="001C644D" w:rsidP="001C644D">
      <w:pPr>
        <w:pStyle w:val="a4"/>
        <w:rPr>
          <w:sz w:val="27"/>
          <w:szCs w:val="27"/>
        </w:rPr>
      </w:pPr>
      <w:r>
        <w:rPr>
          <w:sz w:val="27"/>
          <w:szCs w:val="27"/>
        </w:rPr>
        <w:t>МО СП «</w:t>
      </w:r>
      <w:proofErr w:type="spellStart"/>
      <w:r>
        <w:rPr>
          <w:sz w:val="27"/>
          <w:szCs w:val="27"/>
        </w:rPr>
        <w:t>Тугнуйское</w:t>
      </w:r>
      <w:proofErr w:type="spellEnd"/>
      <w:r>
        <w:rPr>
          <w:sz w:val="27"/>
          <w:szCs w:val="27"/>
        </w:rPr>
        <w:t>»                                                           Прохоров Э.Ю.</w:t>
      </w:r>
    </w:p>
    <w:p w:rsidR="001C644D" w:rsidRDefault="001C644D" w:rsidP="001C644D">
      <w:pPr>
        <w:pStyle w:val="a4"/>
        <w:rPr>
          <w:sz w:val="27"/>
          <w:szCs w:val="27"/>
        </w:rPr>
      </w:pPr>
    </w:p>
    <w:p w:rsidR="00C947CE" w:rsidRDefault="00C947CE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Pr="00C947CE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МО СП «</w:t>
      </w:r>
      <w:proofErr w:type="spellStart"/>
      <w:r w:rsidRPr="003A3D7A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3A3D7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644D" w:rsidRDefault="001C644D" w:rsidP="001C644D">
      <w:pPr>
        <w:spacing w:line="100" w:lineRule="atLeast"/>
        <w:jc w:val="right"/>
        <w:rPr>
          <w:sz w:val="28"/>
          <w:szCs w:val="28"/>
        </w:rPr>
      </w:pPr>
      <w:r w:rsidRPr="003A3D7A">
        <w:rPr>
          <w:rFonts w:ascii="Times New Roman" w:hAnsi="Times New Roman" w:cs="Times New Roman"/>
          <w:sz w:val="24"/>
          <w:szCs w:val="24"/>
        </w:rPr>
        <w:t>от 23.03.2020 года № 5</w:t>
      </w:r>
    </w:p>
    <w:p w:rsidR="001C644D" w:rsidRPr="00D20FED" w:rsidRDefault="001C644D" w:rsidP="001C644D">
      <w:pPr>
        <w:spacing w:line="100" w:lineRule="atLeast"/>
        <w:jc w:val="right"/>
        <w:rPr>
          <w:sz w:val="28"/>
          <w:szCs w:val="28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ПОРЯДОК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ИСПОЛНЕНИЯ БЮДЖЕТА 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СЕЛЬСКОГО ПОСЕЛЕНИЯ </w:t>
      </w: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МУНИЦИПАЛЬНОГО ОБРАЗОВАНИЯ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«ТУГНУЙСКОЕ»</w:t>
      </w: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ПО РАСХОДАМ, ИСТОЧНИКАМ ФИНАНСИРОВАНИЯ ДЕФИЦИТА МЕСТНОГО БЮДЖЕТА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ОБЩИЕ ПОЛОЖЕНИЯ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муниципального образования 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сельского поселения «</w:t>
      </w:r>
      <w:proofErr w:type="spellStart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proofErr w:type="gramStart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далее – Администрация) на основе единства кассы и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1.4. Кассовое обслуживание исполнения бюджета </w:t>
      </w:r>
      <w:r w:rsidR="001C644D"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муниципального образования 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сельского поселения «</w:t>
      </w:r>
      <w:proofErr w:type="spellStart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proofErr w:type="gramStart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далее – 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) по расходам и источникам финансирования дефицита местного бюджета осуществляется Управлением Федерального казначейства по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="007B13CF"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 УФК по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1.5.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Лицевые счета в территориальном органе Федерального казначейства открываются участникам бюджетного процесса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="007B13CF"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)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proofErr w:type="gramEnd"/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3A3D7A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1.6. Операции в рамках исполнения бюджета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с межбюджетными трансфертами, выделенными из бюджета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«МО </w:t>
      </w:r>
      <w:proofErr w:type="spellStart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Мухоршибирский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район»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соответствии с законом о бюджете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 Республике Бурятия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очередной финансовый год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осуществляются в порядке, установленном для получателей средств бюджета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 Передача указанных средств из бюджета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«МО </w:t>
      </w:r>
      <w:proofErr w:type="spellStart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Мухоршибирский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район»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 бюджет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 операции по их расходованию осуществляются через счет N 40204 "Средства местных бюджетов", открытый в Управлении Федерального казначейства по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Порядок и условия электронного документооборота с использованием сре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дств кр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 администрацией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Иркутской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 ИСПОЛНЕНИЕ МЕСТНОГО БЮДЖЕТА ПО РАСХОДАМ МЕСТНОГО БЮДЖЕТА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 Исполнение местного бюджета по расходам предусматривает: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принятие и учет бюджетных и денежных обязательств;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денежных обязательств;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санкционирование оплаты денежных обязательств;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исполнения денежных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лимитов бюджетных обязательств по соответствующим кодам классификации расходов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2.3. Денежные обязательства по публичным нормативным обязательствам исполняются главными распорядителями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бюджетных ассигнований.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 ИСПОЛНЕНИЕ МЕСТНОГО БЮДЖЕТА ПО ИСТОЧНИКАМ ФИНАНСИРОВАНИЯ ДЕФИЦИТА МЕСТНОГО БЮДЖЕТА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предусматривает: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принятие бюджетных обязательств по источникам финансирования дефицита местного бюджета;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денежных обязательств по источникам финансирования дефицита местного бюджета;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санкционирование оплаты денежных обязательств по источникам финансирования дефицита местного бюджета;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подтверждение исполнения денежных обязательств по источникам финансирования дефицита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бюджетных ассигнований.</w:t>
      </w:r>
    </w:p>
    <w:p w:rsidR="003A3D7A" w:rsidRDefault="00C947CE" w:rsidP="003A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3.3. В случае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="003A3D7A"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C947CE" w:rsidRPr="00C947CE" w:rsidRDefault="00C947CE" w:rsidP="003A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 ПРИНЯТИЕ БЮДЖЕТНЫХ ОБЯЗАТЕЛЬСТВ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осуществлению платежей, взносов, безвозмездных перечислений в рамках исполнения договоров (соглашений);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обслуживанию муниципального долга;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исполнению судебных решений.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 ПОДТВЕРЖДЕНИЕ ДЕНЕЖНЫХ ОБЯЗАТЕЛЬСТВ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5.1. Подтверждение денежных обязательств заключается в подтверждении главными распорядителями и администратором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источников финансирования дефицита местного бюджета обязанности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оплатить за счет средств местного бюджета принятые денежные обязательства.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5.3. Подтверждение денежных обязательств по публичным нормативным обязательствам осуществляется главным распорядителем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бюджетных ассигнований.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 xml:space="preserve">5.4. Подтверждение денежных обязательств по источникам финансирования дефицита местного бюджета осуществляется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администратора источников финансирования дефицита местного бюджета бюджетных ассигнований.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 САНКЦИОНИРОВАНИЕ ОПЛАТЫ ДЕНЕЖНЫХ ОБЯЗАТЕЛЬСТВ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6.3. Платежные документы проверяются на наличие в них следующих реквизитов и показателей: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4) суммы налога на добавленную стоимость (при наличии);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Тугнуйское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соответствие размера и срока выплаты арендной платы за период пользования имуществом условиям договора аренды;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2) соответствие указанных в платежном документе кодов КОСГУ, относящихся к источникам финансирования дефицитов бюджетов, исходя из содержания текста назначения платежа, кодам, предусмотренным в указаниях о порядке применения бюджетной классификации Российской Федерации, утвержденных в установленном порядке Министерством финансов Российской Федерации;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3)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администратора источников финансирования дефицита местного бюджета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6.5.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  <w:proofErr w:type="gramEnd"/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6.7. 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полным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исполнением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надлежащим образом всех обязательств сторон в соответствии с условиями муниципальных контрактов (договоров);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целевым расходованием денежных средств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 совершении расчетов наличными денежными средствами в случае представления в Финансовый орган заявок на получение денежных средств под отчет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7. ПОДТВЕРЖДЕНИЕ ИСПОЛНЕНИЯ ДЕНЕЖНЫХ ОБЯЗАТЕЛЬСТВ</w:t>
      </w:r>
    </w:p>
    <w:p w:rsidR="00C947CE" w:rsidRPr="00C947CE" w:rsidRDefault="00C947CE" w:rsidP="00C947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7.1.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неденежных</w:t>
      </w:r>
      <w:proofErr w:type="spell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операций по исполнению денежных обязательств главных распорядителей (бюджетополучателей), администраторов источников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финансирования дефицита местного бюджета.</w:t>
      </w:r>
    </w:p>
    <w:p w:rsidR="0075683F" w:rsidRDefault="0075683F"/>
    <w:sectPr w:rsidR="0075683F" w:rsidSect="0060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E40"/>
    <w:rsid w:val="00147AF1"/>
    <w:rsid w:val="001C644D"/>
    <w:rsid w:val="003A3D7A"/>
    <w:rsid w:val="00601750"/>
    <w:rsid w:val="0075683F"/>
    <w:rsid w:val="007B13CF"/>
    <w:rsid w:val="00A3300A"/>
    <w:rsid w:val="00C947CE"/>
    <w:rsid w:val="00EC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0"/>
  </w:style>
  <w:style w:type="paragraph" w:styleId="1">
    <w:name w:val="heading 1"/>
    <w:basedOn w:val="a"/>
    <w:next w:val="a"/>
    <w:link w:val="10"/>
    <w:qFormat/>
    <w:rsid w:val="001C64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CE"/>
    <w:rPr>
      <w:strike w:val="0"/>
      <w:dstrike w:val="0"/>
      <w:color w:val="44A1C7"/>
      <w:u w:val="none"/>
      <w:effect w:val="none"/>
    </w:rPr>
  </w:style>
  <w:style w:type="character" w:customStyle="1" w:styleId="10">
    <w:name w:val="Заголовок 1 Знак"/>
    <w:basedOn w:val="a0"/>
    <w:link w:val="1"/>
    <w:rsid w:val="001C644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4">
    <w:name w:val="Body Text"/>
    <w:basedOn w:val="a"/>
    <w:link w:val="a5"/>
    <w:semiHidden/>
    <w:unhideWhenUsed/>
    <w:rsid w:val="001C6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C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C6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4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CE"/>
    <w:rPr>
      <w:strike w:val="0"/>
      <w:dstrike w:val="0"/>
      <w:color w:val="44A1C7"/>
      <w:u w:val="none"/>
      <w:effect w:val="none"/>
    </w:rPr>
  </w:style>
  <w:style w:type="character" w:customStyle="1" w:styleId="10">
    <w:name w:val="Заголовок 1 Знак"/>
    <w:basedOn w:val="a0"/>
    <w:link w:val="1"/>
    <w:rsid w:val="001C644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4">
    <w:name w:val="Body Text"/>
    <w:basedOn w:val="a"/>
    <w:link w:val="a5"/>
    <w:semiHidden/>
    <w:unhideWhenUsed/>
    <w:rsid w:val="001C6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C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C6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167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307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2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8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9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18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18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29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04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48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8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1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89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2</cp:revision>
  <dcterms:created xsi:type="dcterms:W3CDTF">2020-04-08T12:08:00Z</dcterms:created>
  <dcterms:modified xsi:type="dcterms:W3CDTF">2020-04-08T12:08:00Z</dcterms:modified>
</cp:coreProperties>
</file>