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СОВЕТ ДЕПУТАТОВ 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751809">
        <w:rPr>
          <w:b/>
          <w:sz w:val="22"/>
          <w:szCs w:val="22"/>
        </w:rPr>
        <w:t>«ТУГНУЙСКОЕ»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751809" w:rsidRDefault="00F1386E" w:rsidP="00F1386E">
      <w:pPr>
        <w:jc w:val="center"/>
        <w:rPr>
          <w:sz w:val="22"/>
          <w:szCs w:val="22"/>
          <w:vertAlign w:val="superscript"/>
        </w:rPr>
      </w:pPr>
      <w:r w:rsidRPr="00751809">
        <w:rPr>
          <w:b/>
          <w:sz w:val="22"/>
          <w:szCs w:val="22"/>
          <w:vertAlign w:val="superscript"/>
        </w:rPr>
        <w:t>____________________________________________________________________________________________________________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proofErr w:type="gramStart"/>
      <w:r w:rsidRPr="00751809">
        <w:rPr>
          <w:b/>
          <w:caps/>
          <w:sz w:val="22"/>
          <w:szCs w:val="22"/>
        </w:rPr>
        <w:t>Р</w:t>
      </w:r>
      <w:proofErr w:type="gramEnd"/>
      <w:r w:rsidRPr="00751809">
        <w:rPr>
          <w:b/>
          <w:caps/>
          <w:sz w:val="22"/>
          <w:szCs w:val="22"/>
        </w:rPr>
        <w:t xml:space="preserve"> Е Ш Е Н И Е №</w:t>
      </w:r>
      <w:r w:rsidR="00DE4F46" w:rsidRPr="00751809">
        <w:rPr>
          <w:b/>
          <w:caps/>
          <w:sz w:val="22"/>
          <w:szCs w:val="22"/>
        </w:rPr>
        <w:t xml:space="preserve"> </w:t>
      </w:r>
      <w:r w:rsidR="008C367C">
        <w:rPr>
          <w:b/>
          <w:caps/>
          <w:sz w:val="22"/>
          <w:szCs w:val="22"/>
        </w:rPr>
        <w:t>88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от «</w:t>
      </w:r>
      <w:r w:rsidR="008C367C">
        <w:rPr>
          <w:b/>
          <w:sz w:val="22"/>
          <w:szCs w:val="22"/>
        </w:rPr>
        <w:t>13</w:t>
      </w:r>
      <w:r w:rsidR="000C5244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»</w:t>
      </w:r>
      <w:r w:rsidR="008C367C">
        <w:rPr>
          <w:b/>
          <w:sz w:val="22"/>
          <w:szCs w:val="22"/>
        </w:rPr>
        <w:t xml:space="preserve"> декабря</w:t>
      </w:r>
      <w:r w:rsidR="00DE4F46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 xml:space="preserve"> </w:t>
      </w:r>
      <w:r w:rsidR="000C5244">
        <w:rPr>
          <w:b/>
          <w:sz w:val="22"/>
          <w:szCs w:val="22"/>
        </w:rPr>
        <w:t>2021</w:t>
      </w:r>
      <w:r w:rsidR="00CB3E22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г</w:t>
      </w:r>
    </w:p>
    <w:p w:rsidR="00F1386E" w:rsidRPr="00751809" w:rsidRDefault="00063BD0" w:rsidP="00336874">
      <w:pPr>
        <w:rPr>
          <w:b/>
          <w:sz w:val="22"/>
          <w:szCs w:val="22"/>
        </w:rPr>
      </w:pPr>
      <w:proofErr w:type="spellStart"/>
      <w:r w:rsidRPr="00751809">
        <w:rPr>
          <w:b/>
          <w:sz w:val="22"/>
          <w:szCs w:val="22"/>
        </w:rPr>
        <w:t>с</w:t>
      </w:r>
      <w:proofErr w:type="gramStart"/>
      <w:r w:rsidRPr="00751809">
        <w:rPr>
          <w:b/>
          <w:sz w:val="22"/>
          <w:szCs w:val="22"/>
        </w:rPr>
        <w:t>.</w:t>
      </w:r>
      <w:r w:rsidR="00336874" w:rsidRPr="00751809">
        <w:rPr>
          <w:b/>
          <w:sz w:val="22"/>
          <w:szCs w:val="22"/>
        </w:rPr>
        <w:t>Т</w:t>
      </w:r>
      <w:proofErr w:type="gramEnd"/>
      <w:r w:rsidR="00336874" w:rsidRPr="00751809">
        <w:rPr>
          <w:b/>
          <w:sz w:val="22"/>
          <w:szCs w:val="22"/>
        </w:rPr>
        <w:t>угнуй</w:t>
      </w:r>
      <w:proofErr w:type="spellEnd"/>
      <w:r w:rsidR="00F1386E" w:rsidRPr="00751809">
        <w:rPr>
          <w:b/>
          <w:sz w:val="22"/>
          <w:szCs w:val="22"/>
        </w:rPr>
        <w:tab/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«О  местном  бюджете  муниципального образования</w:t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сельское   поселение </w:t>
      </w:r>
      <w:r w:rsidR="00336874" w:rsidRPr="00751809">
        <w:rPr>
          <w:b/>
          <w:sz w:val="22"/>
          <w:szCs w:val="22"/>
        </w:rPr>
        <w:t>«</w:t>
      </w:r>
      <w:proofErr w:type="spellStart"/>
      <w:r w:rsidR="00336874" w:rsidRPr="00751809">
        <w:rPr>
          <w:b/>
          <w:sz w:val="22"/>
          <w:szCs w:val="22"/>
        </w:rPr>
        <w:t>Тугнуйское</w:t>
      </w:r>
      <w:proofErr w:type="spellEnd"/>
      <w:r w:rsidR="00336874" w:rsidRPr="00751809">
        <w:rPr>
          <w:b/>
          <w:sz w:val="22"/>
          <w:szCs w:val="22"/>
        </w:rPr>
        <w:t>»</w:t>
      </w:r>
      <w:r w:rsidRPr="00751809">
        <w:rPr>
          <w:b/>
          <w:sz w:val="22"/>
          <w:szCs w:val="22"/>
        </w:rPr>
        <w:t xml:space="preserve"> на </w:t>
      </w:r>
      <w:r w:rsidR="000C5244">
        <w:rPr>
          <w:b/>
          <w:sz w:val="22"/>
          <w:szCs w:val="22"/>
        </w:rPr>
        <w:t>2022</w:t>
      </w:r>
      <w:r w:rsidRPr="00751809">
        <w:rPr>
          <w:b/>
          <w:sz w:val="22"/>
          <w:szCs w:val="22"/>
        </w:rPr>
        <w:t xml:space="preserve"> год</w:t>
      </w:r>
      <w:r w:rsidR="004C368E" w:rsidRPr="00751809">
        <w:rPr>
          <w:b/>
          <w:sz w:val="22"/>
          <w:szCs w:val="22"/>
        </w:rPr>
        <w:t xml:space="preserve"> и плановый период </w:t>
      </w:r>
      <w:r w:rsidR="000D5364" w:rsidRPr="00751809">
        <w:rPr>
          <w:b/>
          <w:sz w:val="22"/>
          <w:szCs w:val="22"/>
        </w:rPr>
        <w:t>202</w:t>
      </w:r>
      <w:r w:rsidR="00EB0DFB">
        <w:rPr>
          <w:b/>
          <w:sz w:val="22"/>
          <w:szCs w:val="22"/>
        </w:rPr>
        <w:t>3</w:t>
      </w:r>
      <w:r w:rsidR="004C368E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4C368E" w:rsidRPr="00751809">
        <w:rPr>
          <w:b/>
          <w:sz w:val="22"/>
          <w:szCs w:val="22"/>
        </w:rPr>
        <w:t xml:space="preserve"> годов</w:t>
      </w:r>
      <w:r w:rsidRPr="00751809">
        <w:rPr>
          <w:b/>
          <w:sz w:val="22"/>
          <w:szCs w:val="22"/>
        </w:rPr>
        <w:t>»</w:t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</w:p>
    <w:p w:rsidR="006F52E2" w:rsidRPr="00751809" w:rsidRDefault="00F1386E" w:rsidP="006F52E2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bCs/>
          <w:iCs/>
          <w:sz w:val="22"/>
          <w:szCs w:val="22"/>
        </w:rPr>
        <w:t>Статья 1</w:t>
      </w:r>
      <w:r w:rsidRPr="00751809">
        <w:rPr>
          <w:bCs/>
          <w:iCs/>
          <w:sz w:val="22"/>
          <w:szCs w:val="22"/>
        </w:rPr>
        <w:t xml:space="preserve">. </w:t>
      </w:r>
      <w:r w:rsidRPr="00751809">
        <w:rPr>
          <w:b/>
          <w:bCs/>
          <w:iCs/>
          <w:sz w:val="22"/>
          <w:szCs w:val="22"/>
        </w:rPr>
        <w:t xml:space="preserve">Основные характеристики местного бюджета </w:t>
      </w:r>
      <w:r w:rsidR="006F52E2" w:rsidRPr="00751809">
        <w:rPr>
          <w:b/>
          <w:sz w:val="22"/>
          <w:szCs w:val="22"/>
        </w:rPr>
        <w:t xml:space="preserve">на </w:t>
      </w:r>
      <w:r w:rsidR="000C5244">
        <w:rPr>
          <w:b/>
          <w:sz w:val="22"/>
          <w:szCs w:val="22"/>
        </w:rPr>
        <w:t>2022</w:t>
      </w:r>
      <w:r w:rsidR="006F52E2" w:rsidRPr="00751809">
        <w:rPr>
          <w:b/>
          <w:sz w:val="22"/>
          <w:szCs w:val="22"/>
        </w:rPr>
        <w:t xml:space="preserve"> год и плановый период 202</w:t>
      </w:r>
      <w:r w:rsidR="00EB0DFB">
        <w:rPr>
          <w:b/>
          <w:sz w:val="22"/>
          <w:szCs w:val="22"/>
        </w:rPr>
        <w:t>3</w:t>
      </w:r>
      <w:r w:rsidR="006F52E2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6F52E2" w:rsidRPr="00751809">
        <w:rPr>
          <w:b/>
          <w:sz w:val="22"/>
          <w:szCs w:val="22"/>
        </w:rPr>
        <w:t xml:space="preserve"> годов»</w:t>
      </w:r>
    </w:p>
    <w:p w:rsidR="00F1386E" w:rsidRPr="00751809" w:rsidRDefault="00F1386E" w:rsidP="00F1386E">
      <w:pPr>
        <w:tabs>
          <w:tab w:val="left" w:pos="187"/>
        </w:tabs>
        <w:jc w:val="both"/>
        <w:rPr>
          <w:b/>
          <w:bCs/>
          <w:iCs/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1) Утвердить основные характеристики местного бюджета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год: 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7E1CA0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047</w:t>
      </w:r>
      <w:r w:rsidR="00D6302F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834</w:t>
      </w:r>
      <w:r w:rsidRPr="00751809">
        <w:rPr>
          <w:sz w:val="22"/>
          <w:szCs w:val="22"/>
        </w:rPr>
        <w:t xml:space="preserve"> тыс. рублей,  в том числе  безвозмездных поступлений в сумме </w:t>
      </w:r>
      <w:r w:rsidR="00F536F5" w:rsidRPr="00751809">
        <w:rPr>
          <w:sz w:val="22"/>
          <w:szCs w:val="22"/>
        </w:rPr>
        <w:t>2</w:t>
      </w:r>
      <w:r w:rsidR="00EB0DFB">
        <w:rPr>
          <w:sz w:val="22"/>
          <w:szCs w:val="22"/>
        </w:rPr>
        <w:t>330</w:t>
      </w:r>
      <w:r w:rsidR="00F536F5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434</w:t>
      </w:r>
      <w:r w:rsidRPr="00751809">
        <w:rPr>
          <w:sz w:val="22"/>
          <w:szCs w:val="22"/>
        </w:rPr>
        <w:t xml:space="preserve"> тыс. рублей;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общий  объём расходов в сумме</w:t>
      </w:r>
      <w:r w:rsidR="00336874" w:rsidRPr="00751809">
        <w:rPr>
          <w:sz w:val="22"/>
          <w:szCs w:val="22"/>
        </w:rPr>
        <w:t xml:space="preserve"> </w:t>
      </w:r>
      <w:r w:rsidR="00D6302F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047</w:t>
      </w:r>
      <w:r w:rsidR="00D6302F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834</w:t>
      </w:r>
      <w:r w:rsidR="00F536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тыс. рублей;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2) Утвердить основные характеристики местного бюджета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год: 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86145A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070</w:t>
      </w:r>
      <w:r w:rsidR="0086145A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316</w:t>
      </w:r>
      <w:r w:rsidRPr="00751809">
        <w:rPr>
          <w:sz w:val="22"/>
          <w:szCs w:val="22"/>
        </w:rPr>
        <w:t xml:space="preserve"> тыс. рублей,  в том числе  бе</w:t>
      </w:r>
      <w:r w:rsidR="00F536F5" w:rsidRPr="00751809">
        <w:rPr>
          <w:sz w:val="22"/>
          <w:szCs w:val="22"/>
        </w:rPr>
        <w:t xml:space="preserve">звозмездных поступлений в сумме </w:t>
      </w:r>
      <w:r w:rsidR="000C5244">
        <w:rPr>
          <w:sz w:val="22"/>
          <w:szCs w:val="22"/>
        </w:rPr>
        <w:t>2</w:t>
      </w:r>
      <w:r w:rsidR="00EB0DFB">
        <w:rPr>
          <w:sz w:val="22"/>
          <w:szCs w:val="22"/>
        </w:rPr>
        <w:t>346,816</w:t>
      </w:r>
      <w:r w:rsidRPr="00751809">
        <w:rPr>
          <w:sz w:val="22"/>
          <w:szCs w:val="22"/>
        </w:rPr>
        <w:t xml:space="preserve"> тыс. рублей;</w:t>
      </w:r>
    </w:p>
    <w:p w:rsidR="008265C2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 объём расходов в сумме </w:t>
      </w:r>
      <w:r w:rsidR="0086145A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070</w:t>
      </w:r>
      <w:r w:rsidR="0086145A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 xml:space="preserve">316 </w:t>
      </w:r>
      <w:r w:rsidRPr="00751809">
        <w:rPr>
          <w:sz w:val="22"/>
          <w:szCs w:val="22"/>
        </w:rPr>
        <w:t xml:space="preserve"> тыс. рублей;</w:t>
      </w:r>
      <w:r w:rsidR="008265C2" w:rsidRPr="00751809">
        <w:rPr>
          <w:sz w:val="22"/>
          <w:szCs w:val="22"/>
        </w:rPr>
        <w:t xml:space="preserve"> в том числе условно утвержденные расходы в сумме </w:t>
      </w:r>
      <w:r w:rsidR="004F1E4B">
        <w:rPr>
          <w:sz w:val="22"/>
          <w:szCs w:val="22"/>
        </w:rPr>
        <w:t>72,99</w:t>
      </w:r>
      <w:r w:rsidR="008265C2" w:rsidRPr="00751809">
        <w:rPr>
          <w:sz w:val="22"/>
          <w:szCs w:val="22"/>
        </w:rPr>
        <w:t xml:space="preserve"> тыс. рублей;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3) Утвердить основные характеристики местного бюджета  на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год: 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D6302F" w:rsidRPr="00751809">
        <w:rPr>
          <w:sz w:val="22"/>
          <w:szCs w:val="22"/>
        </w:rPr>
        <w:t>3</w:t>
      </w:r>
      <w:r w:rsidR="004F1E4B">
        <w:rPr>
          <w:sz w:val="22"/>
          <w:szCs w:val="22"/>
        </w:rPr>
        <w:t>085,302</w:t>
      </w:r>
      <w:r w:rsidRPr="00751809">
        <w:rPr>
          <w:sz w:val="22"/>
          <w:szCs w:val="22"/>
        </w:rPr>
        <w:t xml:space="preserve"> тыс. рублей,  в том числе  безвозмездных поступлений в сумме</w:t>
      </w:r>
      <w:r w:rsidR="00F536F5" w:rsidRPr="00751809">
        <w:rPr>
          <w:sz w:val="22"/>
          <w:szCs w:val="22"/>
        </w:rPr>
        <w:t xml:space="preserve"> </w:t>
      </w:r>
      <w:r w:rsidR="0086145A" w:rsidRPr="00751809">
        <w:rPr>
          <w:sz w:val="22"/>
          <w:szCs w:val="22"/>
        </w:rPr>
        <w:t>2</w:t>
      </w:r>
      <w:r w:rsidR="004F1E4B">
        <w:rPr>
          <w:sz w:val="22"/>
          <w:szCs w:val="22"/>
        </w:rPr>
        <w:t>356,002</w:t>
      </w:r>
      <w:r w:rsidRPr="00751809">
        <w:rPr>
          <w:sz w:val="22"/>
          <w:szCs w:val="22"/>
        </w:rPr>
        <w:t xml:space="preserve"> тыс. рублей;</w:t>
      </w:r>
    </w:p>
    <w:p w:rsidR="008265C2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 объём расходов в сумме </w:t>
      </w:r>
      <w:r w:rsidR="00D6302F" w:rsidRPr="00751809">
        <w:rPr>
          <w:sz w:val="22"/>
          <w:szCs w:val="22"/>
        </w:rPr>
        <w:t>3</w:t>
      </w:r>
      <w:r w:rsidR="004F1E4B">
        <w:rPr>
          <w:sz w:val="22"/>
          <w:szCs w:val="22"/>
        </w:rPr>
        <w:t>085</w:t>
      </w:r>
      <w:r w:rsidR="0086145A" w:rsidRPr="00751809">
        <w:rPr>
          <w:sz w:val="22"/>
          <w:szCs w:val="22"/>
        </w:rPr>
        <w:t>,</w:t>
      </w:r>
      <w:r w:rsidR="004F1E4B">
        <w:rPr>
          <w:sz w:val="22"/>
          <w:szCs w:val="22"/>
        </w:rPr>
        <w:t>302</w:t>
      </w:r>
      <w:r w:rsidRPr="00751809">
        <w:rPr>
          <w:sz w:val="22"/>
          <w:szCs w:val="22"/>
        </w:rPr>
        <w:t xml:space="preserve"> тыс. рублей;</w:t>
      </w:r>
      <w:r w:rsidR="008265C2" w:rsidRPr="00751809">
        <w:rPr>
          <w:sz w:val="22"/>
          <w:szCs w:val="22"/>
        </w:rPr>
        <w:t xml:space="preserve"> в том числе условно утвержденные расходы в </w:t>
      </w:r>
      <w:r w:rsidR="008265C2" w:rsidRPr="00751809">
        <w:rPr>
          <w:color w:val="000000" w:themeColor="text1"/>
          <w:sz w:val="22"/>
          <w:szCs w:val="22"/>
        </w:rPr>
        <w:t>сумме</w:t>
      </w:r>
      <w:r w:rsidR="00D6302F" w:rsidRPr="00751809">
        <w:rPr>
          <w:color w:val="000000" w:themeColor="text1"/>
          <w:sz w:val="22"/>
          <w:szCs w:val="22"/>
        </w:rPr>
        <w:t xml:space="preserve"> 1</w:t>
      </w:r>
      <w:r w:rsidR="004F1E4B">
        <w:rPr>
          <w:color w:val="000000" w:themeColor="text1"/>
          <w:sz w:val="22"/>
          <w:szCs w:val="22"/>
        </w:rPr>
        <w:t>4</w:t>
      </w:r>
      <w:r w:rsidR="0086145A" w:rsidRPr="00751809">
        <w:rPr>
          <w:color w:val="000000" w:themeColor="text1"/>
          <w:sz w:val="22"/>
          <w:szCs w:val="22"/>
        </w:rPr>
        <w:t>6</w:t>
      </w:r>
      <w:r w:rsidR="00D6302F" w:rsidRPr="00751809">
        <w:rPr>
          <w:color w:val="000000" w:themeColor="text1"/>
          <w:sz w:val="22"/>
          <w:szCs w:val="22"/>
        </w:rPr>
        <w:t>,</w:t>
      </w:r>
      <w:r w:rsidR="004F1E4B">
        <w:rPr>
          <w:color w:val="000000" w:themeColor="text1"/>
          <w:sz w:val="22"/>
          <w:szCs w:val="22"/>
        </w:rPr>
        <w:t>46</w:t>
      </w:r>
      <w:r w:rsidR="008265C2" w:rsidRPr="00751809">
        <w:rPr>
          <w:sz w:val="22"/>
          <w:szCs w:val="22"/>
        </w:rPr>
        <w:t xml:space="preserve"> тыс. рублей;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67061B" w:rsidRPr="00751809" w:rsidRDefault="0067061B" w:rsidP="0067061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1809">
        <w:rPr>
          <w:rFonts w:ascii="Times New Roman" w:hAnsi="Times New Roman" w:cs="Times New Roman"/>
          <w:b/>
          <w:bCs/>
          <w:sz w:val="22"/>
          <w:szCs w:val="22"/>
        </w:rPr>
        <w:t xml:space="preserve">Статья </w:t>
      </w:r>
      <w:r w:rsidR="008C45C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51809">
        <w:rPr>
          <w:rFonts w:ascii="Times New Roman" w:hAnsi="Times New Roman" w:cs="Times New Roman"/>
          <w:b/>
          <w:bCs/>
          <w:sz w:val="22"/>
          <w:szCs w:val="22"/>
        </w:rPr>
        <w:t>. Особенности использования добровольных взносов, пожертвований, поступающих в бюджет</w:t>
      </w:r>
      <w:r w:rsidR="004B2DBC" w:rsidRPr="00751809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</w:t>
      </w:r>
    </w:p>
    <w:p w:rsidR="0067061B" w:rsidRPr="00751809" w:rsidRDefault="0067061B" w:rsidP="0067061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061B" w:rsidRPr="00751809" w:rsidRDefault="0067061B" w:rsidP="0067061B">
      <w:pPr>
        <w:pStyle w:val="3"/>
        <w:ind w:left="0"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Установить, что </w:t>
      </w:r>
      <w:r w:rsidRPr="00751809">
        <w:rPr>
          <w:bCs/>
          <w:sz w:val="22"/>
          <w:szCs w:val="22"/>
        </w:rPr>
        <w:t xml:space="preserve">добровольные взносы, </w:t>
      </w:r>
      <w:proofErr w:type="gramStart"/>
      <w:r w:rsidRPr="00751809">
        <w:rPr>
          <w:bCs/>
          <w:sz w:val="22"/>
          <w:szCs w:val="22"/>
        </w:rPr>
        <w:t xml:space="preserve">пожертвования, поступающие в  бюджет </w:t>
      </w:r>
      <w:r w:rsidR="008C45C0" w:rsidRPr="00751809">
        <w:rPr>
          <w:bCs/>
          <w:sz w:val="22"/>
          <w:szCs w:val="22"/>
        </w:rPr>
        <w:t>сельского</w:t>
      </w:r>
      <w:r w:rsidRPr="00751809">
        <w:rPr>
          <w:bCs/>
          <w:sz w:val="22"/>
          <w:szCs w:val="22"/>
        </w:rPr>
        <w:t xml:space="preserve"> поселения направляются</w:t>
      </w:r>
      <w:proofErr w:type="gramEnd"/>
      <w:r w:rsidRPr="00751809">
        <w:rPr>
          <w:bCs/>
          <w:sz w:val="22"/>
          <w:szCs w:val="22"/>
        </w:rPr>
        <w:t xml:space="preserve"> согласно целям их зачисления.</w:t>
      </w: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3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>Налоговые и неналоговые доходы местного бюджета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Утвердить налоговые и неналоговые доходы местного бюджета: 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согласно  приложению </w:t>
      </w:r>
      <w:r w:rsidR="008C45C0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2</w:t>
      </w:r>
      <w:r w:rsidRPr="00751809">
        <w:rPr>
          <w:sz w:val="22"/>
          <w:szCs w:val="22"/>
        </w:rPr>
        <w:t xml:space="preserve"> к настоящему Решению</w:t>
      </w:r>
    </w:p>
    <w:p w:rsidR="00F1386E" w:rsidRPr="00751809" w:rsidRDefault="00F1386E" w:rsidP="003C1FF9">
      <w:pPr>
        <w:ind w:left="60"/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4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 xml:space="preserve">Безвозмездные </w:t>
      </w:r>
      <w:proofErr w:type="gramStart"/>
      <w:r w:rsidRPr="00751809">
        <w:rPr>
          <w:b/>
          <w:sz w:val="22"/>
          <w:szCs w:val="22"/>
        </w:rPr>
        <w:t>поступления</w:t>
      </w:r>
      <w:proofErr w:type="gramEnd"/>
      <w:r w:rsidRPr="00751809">
        <w:rPr>
          <w:b/>
          <w:sz w:val="22"/>
          <w:szCs w:val="22"/>
        </w:rPr>
        <w:t xml:space="preserve"> поступающие в местный бюджет</w:t>
      </w:r>
    </w:p>
    <w:p w:rsidR="0067061B" w:rsidRPr="00751809" w:rsidRDefault="0067061B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 объем безвозмездных поступлений: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согласно приложению </w:t>
      </w:r>
      <w:r w:rsidR="008C45C0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4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pStyle w:val="2"/>
        <w:spacing w:after="0" w:line="240" w:lineRule="auto"/>
        <w:ind w:left="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5</w:t>
      </w:r>
      <w:r w:rsidRPr="00751809">
        <w:rPr>
          <w:b/>
          <w:sz w:val="22"/>
          <w:szCs w:val="22"/>
        </w:rPr>
        <w:t>.</w:t>
      </w:r>
      <w:r w:rsidRPr="00751809">
        <w:rPr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 xml:space="preserve">Бюджетные ассигнования местного бюджета на </w:t>
      </w:r>
      <w:r w:rsidR="000C5244">
        <w:rPr>
          <w:b/>
          <w:sz w:val="22"/>
          <w:szCs w:val="22"/>
        </w:rPr>
        <w:t>2022</w:t>
      </w:r>
      <w:r w:rsidRPr="00751809">
        <w:rPr>
          <w:b/>
          <w:sz w:val="22"/>
          <w:szCs w:val="22"/>
        </w:rPr>
        <w:t xml:space="preserve"> год </w:t>
      </w:r>
      <w:r w:rsidR="008F196D" w:rsidRPr="00751809">
        <w:rPr>
          <w:b/>
          <w:sz w:val="22"/>
          <w:szCs w:val="22"/>
        </w:rPr>
        <w:t xml:space="preserve">и плановый период </w:t>
      </w:r>
      <w:r w:rsidR="00A0079A" w:rsidRPr="00751809">
        <w:rPr>
          <w:b/>
          <w:sz w:val="22"/>
          <w:szCs w:val="22"/>
        </w:rPr>
        <w:t>202</w:t>
      </w:r>
      <w:r w:rsidR="0002194B">
        <w:rPr>
          <w:b/>
          <w:sz w:val="22"/>
          <w:szCs w:val="22"/>
        </w:rPr>
        <w:t>3</w:t>
      </w:r>
      <w:r w:rsidR="008F196D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8F196D" w:rsidRPr="00751809">
        <w:rPr>
          <w:b/>
          <w:sz w:val="22"/>
          <w:szCs w:val="22"/>
        </w:rPr>
        <w:t xml:space="preserve"> годов</w:t>
      </w:r>
    </w:p>
    <w:p w:rsidR="00F1386E" w:rsidRPr="00751809" w:rsidRDefault="00F1386E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Утвердить:</w:t>
      </w:r>
    </w:p>
    <w:p w:rsidR="008F196D" w:rsidRPr="00751809" w:rsidRDefault="001142DC" w:rsidP="003C1FF9">
      <w:pPr>
        <w:numPr>
          <w:ilvl w:val="0"/>
          <w:numId w:val="3"/>
        </w:numPr>
        <w:jc w:val="both"/>
        <w:rPr>
          <w:sz w:val="22"/>
          <w:szCs w:val="22"/>
        </w:rPr>
      </w:pPr>
      <w:r w:rsidRPr="00751809">
        <w:rPr>
          <w:bCs/>
          <w:sz w:val="22"/>
          <w:szCs w:val="2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751809" w:rsidRDefault="001142DC" w:rsidP="003C1FF9">
      <w:pPr>
        <w:ind w:left="720"/>
        <w:jc w:val="both"/>
        <w:rPr>
          <w:sz w:val="22"/>
          <w:szCs w:val="22"/>
        </w:rPr>
      </w:pPr>
      <w:r w:rsidRPr="00751809">
        <w:rPr>
          <w:bCs/>
          <w:sz w:val="22"/>
          <w:szCs w:val="22"/>
        </w:rPr>
        <w:t xml:space="preserve">на </w:t>
      </w:r>
      <w:r w:rsidR="000C5244">
        <w:rPr>
          <w:bCs/>
          <w:sz w:val="22"/>
          <w:szCs w:val="22"/>
        </w:rPr>
        <w:t>2022</w:t>
      </w:r>
      <w:r w:rsidRPr="00751809">
        <w:rPr>
          <w:bCs/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согласно приложению </w:t>
      </w:r>
      <w:r w:rsidR="008C45C0">
        <w:rPr>
          <w:sz w:val="22"/>
          <w:szCs w:val="22"/>
        </w:rPr>
        <w:t>5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ind w:left="720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6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ind w:left="720"/>
        <w:jc w:val="both"/>
        <w:rPr>
          <w:bCs/>
          <w:sz w:val="22"/>
          <w:szCs w:val="22"/>
        </w:rPr>
      </w:pPr>
    </w:p>
    <w:p w:rsidR="00F1386E" w:rsidRPr="00751809" w:rsidRDefault="008F196D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</w:t>
      </w:r>
      <w:r w:rsidR="001142DC" w:rsidRPr="00751809">
        <w:rPr>
          <w:sz w:val="22"/>
          <w:szCs w:val="22"/>
        </w:rPr>
        <w:t>2</w:t>
      </w:r>
      <w:r w:rsidR="00F1386E" w:rsidRPr="00751809">
        <w:rPr>
          <w:sz w:val="22"/>
          <w:szCs w:val="22"/>
        </w:rPr>
        <w:t xml:space="preserve">) </w:t>
      </w:r>
      <w:r w:rsidRPr="00751809">
        <w:rPr>
          <w:sz w:val="22"/>
          <w:szCs w:val="22"/>
        </w:rPr>
        <w:t>В</w:t>
      </w:r>
      <w:r w:rsidR="00F1386E" w:rsidRPr="00751809">
        <w:rPr>
          <w:sz w:val="22"/>
          <w:szCs w:val="22"/>
        </w:rPr>
        <w:t>едомственную структуру расходов местного бюджета:</w:t>
      </w:r>
    </w:p>
    <w:p w:rsidR="00F1386E" w:rsidRPr="00751809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на </w:t>
      </w:r>
      <w:r w:rsidR="000C5244">
        <w:rPr>
          <w:rFonts w:ascii="Times New Roman" w:hAnsi="Times New Roman" w:cs="Times New Roman"/>
          <w:sz w:val="22"/>
          <w:szCs w:val="22"/>
        </w:rPr>
        <w:t>202</w:t>
      </w:r>
      <w:r w:rsidR="0002194B">
        <w:rPr>
          <w:rFonts w:ascii="Times New Roman" w:hAnsi="Times New Roman" w:cs="Times New Roman"/>
          <w:sz w:val="22"/>
          <w:szCs w:val="22"/>
        </w:rPr>
        <w:t>2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год согласно приложению </w:t>
      </w:r>
      <w:r w:rsidR="008C45C0">
        <w:rPr>
          <w:rFonts w:ascii="Times New Roman" w:hAnsi="Times New Roman" w:cs="Times New Roman"/>
          <w:sz w:val="22"/>
          <w:szCs w:val="22"/>
        </w:rPr>
        <w:t>7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8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</w:t>
      </w:r>
      <w:r w:rsidR="001142DC" w:rsidRPr="00751809">
        <w:rPr>
          <w:sz w:val="22"/>
          <w:szCs w:val="22"/>
        </w:rPr>
        <w:t>3</w:t>
      </w:r>
      <w:r w:rsidR="00F1386E" w:rsidRPr="00751809">
        <w:rPr>
          <w:sz w:val="22"/>
          <w:szCs w:val="22"/>
        </w:rPr>
        <w:t>) общий объем публичных нормативных обязательств:</w:t>
      </w:r>
    </w:p>
    <w:p w:rsidR="00F1386E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</w:t>
      </w:r>
      <w:r w:rsidR="00F1386E"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 в сумме 0,000 тыс. рублей;</w:t>
      </w:r>
    </w:p>
    <w:p w:rsidR="0023425F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 в сумме 0,000 тыс</w:t>
      </w:r>
      <w:proofErr w:type="gramStart"/>
      <w:r w:rsidRPr="00751809">
        <w:rPr>
          <w:sz w:val="22"/>
          <w:szCs w:val="22"/>
        </w:rPr>
        <w:t>.р</w:t>
      </w:r>
      <w:proofErr w:type="gramEnd"/>
      <w:r w:rsidRPr="00751809">
        <w:rPr>
          <w:sz w:val="22"/>
          <w:szCs w:val="22"/>
        </w:rPr>
        <w:t xml:space="preserve">ублей; на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 в сумме 0,000 тыс.рублей.</w:t>
      </w:r>
    </w:p>
    <w:p w:rsidR="0067061B" w:rsidRPr="00751809" w:rsidRDefault="0067061B" w:rsidP="003C1FF9">
      <w:pPr>
        <w:pStyle w:val="21"/>
        <w:spacing w:after="0" w:line="240" w:lineRule="auto"/>
        <w:jc w:val="both"/>
        <w:rPr>
          <w:b/>
          <w:sz w:val="22"/>
          <w:szCs w:val="22"/>
        </w:rPr>
      </w:pPr>
    </w:p>
    <w:p w:rsidR="00F1386E" w:rsidRPr="00751809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6</w:t>
      </w:r>
      <w:r w:rsidRPr="00751809">
        <w:rPr>
          <w:b/>
          <w:sz w:val="22"/>
          <w:szCs w:val="22"/>
        </w:rPr>
        <w:t>. Муниципальный долг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Установить:</w:t>
      </w:r>
    </w:p>
    <w:p w:rsidR="0023425F" w:rsidRPr="00751809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>верхний предел муниципального долга муниципального образования на 1 января 20</w:t>
      </w:r>
      <w:r w:rsidR="007E1CA0" w:rsidRPr="00751809">
        <w:rPr>
          <w:rFonts w:ascii="Times New Roman" w:hAnsi="Times New Roman" w:cs="Times New Roman"/>
          <w:sz w:val="22"/>
          <w:szCs w:val="22"/>
        </w:rPr>
        <w:t>2</w:t>
      </w:r>
      <w:r w:rsidR="0002194B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8243AA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Pr="00751809">
        <w:rPr>
          <w:rFonts w:ascii="Times New Roman" w:hAnsi="Times New Roman" w:cs="Times New Roman"/>
          <w:sz w:val="22"/>
          <w:szCs w:val="22"/>
        </w:rPr>
        <w:t>тыс. рублей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; на 1 января </w:t>
      </w:r>
      <w:r w:rsidR="000C5244">
        <w:rPr>
          <w:rFonts w:ascii="Times New Roman" w:hAnsi="Times New Roman" w:cs="Times New Roman"/>
          <w:sz w:val="22"/>
          <w:szCs w:val="22"/>
        </w:rPr>
        <w:t>2024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D6302F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23425F"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23425F" w:rsidRPr="00751809">
        <w:rPr>
          <w:rFonts w:ascii="Times New Roman" w:hAnsi="Times New Roman" w:cs="Times New Roman"/>
          <w:sz w:val="22"/>
          <w:szCs w:val="22"/>
        </w:rPr>
        <w:t>ублей; на 1 января 202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года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8243AA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751809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</w:t>
      </w:r>
      <w:r w:rsidR="00751809">
        <w:rPr>
          <w:rFonts w:ascii="Times New Roman" w:hAnsi="Times New Roman" w:cs="Times New Roman"/>
          <w:sz w:val="22"/>
          <w:szCs w:val="22"/>
        </w:rPr>
        <w:t xml:space="preserve">  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 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2)   предельный объем муниципального долга муниципального образования в течение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     </w:t>
      </w:r>
      <w:r w:rsidR="000D5364" w:rsidRPr="00751809">
        <w:rPr>
          <w:rFonts w:ascii="Times New Roman" w:hAnsi="Times New Roman" w:cs="Times New Roman"/>
          <w:sz w:val="22"/>
          <w:szCs w:val="22"/>
        </w:rPr>
        <w:t>202</w:t>
      </w:r>
      <w:r w:rsidR="00126694" w:rsidRPr="00751809">
        <w:rPr>
          <w:rFonts w:ascii="Times New Roman" w:hAnsi="Times New Roman" w:cs="Times New Roman"/>
          <w:sz w:val="22"/>
          <w:szCs w:val="22"/>
        </w:rPr>
        <w:t>2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D6302F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462C68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r w:rsidR="00F1386E" w:rsidRPr="00751809">
        <w:rPr>
          <w:rFonts w:ascii="Times New Roman" w:hAnsi="Times New Roman" w:cs="Times New Roman"/>
          <w:sz w:val="22"/>
          <w:szCs w:val="22"/>
        </w:rPr>
        <w:t>. рублей</w:t>
      </w:r>
      <w:r w:rsidRPr="00751809">
        <w:rPr>
          <w:rFonts w:ascii="Times New Roman" w:hAnsi="Times New Roman" w:cs="Times New Roman"/>
          <w:sz w:val="22"/>
          <w:szCs w:val="22"/>
        </w:rPr>
        <w:t xml:space="preserve">; в течение </w:t>
      </w:r>
      <w:r w:rsidR="000C5244">
        <w:rPr>
          <w:rFonts w:ascii="Times New Roman" w:hAnsi="Times New Roman" w:cs="Times New Roman"/>
          <w:sz w:val="22"/>
          <w:szCs w:val="22"/>
        </w:rPr>
        <w:t>202</w:t>
      </w:r>
      <w:r w:rsidR="00F965C6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</w:t>
      </w:r>
      <w:r w:rsidR="007F4978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BB5395"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BB5395" w:rsidRPr="00751809">
        <w:rPr>
          <w:rFonts w:ascii="Times New Roman" w:hAnsi="Times New Roman" w:cs="Times New Roman"/>
          <w:sz w:val="22"/>
          <w:szCs w:val="22"/>
        </w:rPr>
        <w:t>ублей; в течение</w:t>
      </w:r>
      <w:r w:rsidR="007F4978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0D5364" w:rsidRPr="00751809">
        <w:rPr>
          <w:rFonts w:ascii="Times New Roman" w:hAnsi="Times New Roman" w:cs="Times New Roman"/>
          <w:sz w:val="22"/>
          <w:szCs w:val="22"/>
        </w:rPr>
        <w:t>202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751809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 </w:t>
      </w:r>
      <w:r w:rsidR="00751809">
        <w:rPr>
          <w:rFonts w:ascii="Times New Roman" w:hAnsi="Times New Roman" w:cs="Times New Roman"/>
          <w:sz w:val="22"/>
          <w:szCs w:val="22"/>
        </w:rPr>
        <w:t xml:space="preserve">  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3</w:t>
      </w:r>
      <w:r w:rsidR="00F1386E" w:rsidRPr="00751809">
        <w:rPr>
          <w:rFonts w:ascii="Times New Roman" w:hAnsi="Times New Roman" w:cs="Times New Roman"/>
          <w:sz w:val="22"/>
          <w:szCs w:val="22"/>
        </w:rPr>
        <w:t>) верхний предел долга по муниципальным гарантиям на 1 января 20</w:t>
      </w:r>
      <w:r w:rsidR="007E1CA0" w:rsidRPr="00751809">
        <w:rPr>
          <w:rFonts w:ascii="Times New Roman" w:hAnsi="Times New Roman" w:cs="Times New Roman"/>
          <w:sz w:val="22"/>
          <w:szCs w:val="22"/>
        </w:rPr>
        <w:t>2</w:t>
      </w:r>
      <w:r w:rsidR="00F965C6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тыс. рублей; на 1 января </w:t>
      </w:r>
      <w:r w:rsidR="000C5244">
        <w:rPr>
          <w:rFonts w:ascii="Times New Roman" w:hAnsi="Times New Roman" w:cs="Times New Roman"/>
          <w:sz w:val="22"/>
          <w:szCs w:val="22"/>
        </w:rPr>
        <w:t>2024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</w:t>
      </w:r>
      <w:proofErr w:type="gramStart"/>
      <w:r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51809">
        <w:rPr>
          <w:rFonts w:ascii="Times New Roman" w:hAnsi="Times New Roman" w:cs="Times New Roman"/>
          <w:sz w:val="22"/>
          <w:szCs w:val="22"/>
        </w:rPr>
        <w:t>ублей; на</w:t>
      </w:r>
      <w:r w:rsidR="00934406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Pr="00751809">
        <w:rPr>
          <w:rFonts w:ascii="Times New Roman" w:hAnsi="Times New Roman" w:cs="Times New Roman"/>
          <w:sz w:val="22"/>
          <w:szCs w:val="22"/>
        </w:rPr>
        <w:t>1 января 20</w:t>
      </w:r>
      <w:r w:rsidR="007F4978" w:rsidRPr="00751809">
        <w:rPr>
          <w:rFonts w:ascii="Times New Roman" w:hAnsi="Times New Roman" w:cs="Times New Roman"/>
          <w:sz w:val="22"/>
          <w:szCs w:val="22"/>
        </w:rPr>
        <w:t>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тыс.рублей.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7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>Межбюджетные трансферты</w:t>
      </w:r>
    </w:p>
    <w:p w:rsidR="00006392" w:rsidRPr="00751809" w:rsidRDefault="00006392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Утвердить:</w:t>
      </w:r>
    </w:p>
    <w:p w:rsidR="00006392" w:rsidRPr="00751809" w:rsidRDefault="00006392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1) Методику расчета иных межбюджетных трансфертов бюджету муниципального образования «</w:t>
      </w:r>
      <w:proofErr w:type="spellStart"/>
      <w:r w:rsidRPr="00751809">
        <w:rPr>
          <w:sz w:val="22"/>
          <w:szCs w:val="22"/>
        </w:rPr>
        <w:t>Мухоршибирский</w:t>
      </w:r>
      <w:proofErr w:type="spellEnd"/>
      <w:r w:rsidRPr="00751809">
        <w:rPr>
          <w:sz w:val="22"/>
          <w:szCs w:val="22"/>
        </w:rPr>
        <w:t xml:space="preserve"> район» согласно приложению </w:t>
      </w:r>
      <w:r w:rsidR="009B62BD">
        <w:rPr>
          <w:sz w:val="22"/>
          <w:szCs w:val="22"/>
        </w:rPr>
        <w:t>9</w:t>
      </w:r>
      <w:r w:rsidRPr="00751809">
        <w:rPr>
          <w:sz w:val="22"/>
          <w:szCs w:val="22"/>
        </w:rPr>
        <w:t xml:space="preserve"> к настоящему Решению. </w:t>
      </w:r>
    </w:p>
    <w:p w:rsidR="003835E3" w:rsidRPr="00751809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2)</w:t>
      </w:r>
      <w:r w:rsidRPr="00751809">
        <w:rPr>
          <w:sz w:val="22"/>
          <w:szCs w:val="22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751809">
        <w:rPr>
          <w:sz w:val="22"/>
          <w:szCs w:val="22"/>
        </w:rPr>
        <w:t>Мухоршибирский</w:t>
      </w:r>
      <w:proofErr w:type="spellEnd"/>
      <w:r w:rsidRPr="00751809">
        <w:rPr>
          <w:sz w:val="22"/>
          <w:szCs w:val="22"/>
        </w:rPr>
        <w:t xml:space="preserve"> район»</w:t>
      </w:r>
      <w:proofErr w:type="gramStart"/>
      <w:r w:rsidRPr="00751809">
        <w:rPr>
          <w:sz w:val="22"/>
          <w:szCs w:val="22"/>
        </w:rPr>
        <w:t xml:space="preserve"> </w:t>
      </w:r>
      <w:r w:rsidR="003835E3" w:rsidRPr="00751809">
        <w:rPr>
          <w:sz w:val="22"/>
          <w:szCs w:val="22"/>
        </w:rPr>
        <w:t>:</w:t>
      </w:r>
      <w:proofErr w:type="gramEnd"/>
    </w:p>
    <w:p w:rsidR="00006392" w:rsidRPr="00751809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</w:t>
      </w:r>
      <w:r w:rsidR="00006392" w:rsidRPr="00751809">
        <w:rPr>
          <w:sz w:val="22"/>
          <w:szCs w:val="22"/>
        </w:rPr>
        <w:t xml:space="preserve">согласно приложению </w:t>
      </w:r>
      <w:r w:rsidR="009B62BD">
        <w:rPr>
          <w:sz w:val="22"/>
          <w:szCs w:val="22"/>
        </w:rPr>
        <w:t>10</w:t>
      </w:r>
      <w:r w:rsidR="00006392" w:rsidRPr="00751809">
        <w:rPr>
          <w:sz w:val="22"/>
          <w:szCs w:val="22"/>
        </w:rPr>
        <w:t xml:space="preserve"> к настоящему Решению.</w:t>
      </w:r>
    </w:p>
    <w:p w:rsidR="003835E3" w:rsidRPr="00751809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A0079A" w:rsidRPr="00751809">
        <w:rPr>
          <w:sz w:val="22"/>
          <w:szCs w:val="22"/>
        </w:rPr>
        <w:t>202</w:t>
      </w:r>
      <w:r w:rsidR="00F965C6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1</w:t>
      </w:r>
      <w:r w:rsidR="009B62BD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к настоящему Решению.</w:t>
      </w: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</w:p>
    <w:p w:rsidR="00896B78" w:rsidRPr="00751809" w:rsidRDefault="00896B78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8</w:t>
      </w:r>
      <w:r w:rsidRPr="00751809">
        <w:rPr>
          <w:b/>
          <w:sz w:val="22"/>
          <w:szCs w:val="22"/>
        </w:rPr>
        <w:t>. Особенности исполнения местного бюджета</w:t>
      </w:r>
    </w:p>
    <w:p w:rsidR="00896B78" w:rsidRPr="00751809" w:rsidRDefault="00896B78" w:rsidP="003C1FF9">
      <w:pPr>
        <w:ind w:firstLine="709"/>
        <w:jc w:val="both"/>
        <w:rPr>
          <w:b/>
          <w:sz w:val="22"/>
          <w:szCs w:val="22"/>
        </w:rPr>
      </w:pPr>
    </w:p>
    <w:p w:rsidR="00896B78" w:rsidRPr="00751809" w:rsidRDefault="00896B78" w:rsidP="003C1FF9">
      <w:pPr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2. Не увеличивать в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году численность работников местного самоуправления, содержание которых производится за счет средств местного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751809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3</w:t>
      </w:r>
      <w:r w:rsidR="00896B78" w:rsidRPr="00751809">
        <w:rPr>
          <w:sz w:val="22"/>
          <w:szCs w:val="22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751809">
        <w:rPr>
          <w:sz w:val="22"/>
          <w:szCs w:val="22"/>
        </w:rPr>
        <w:t>Федерации</w:t>
      </w:r>
      <w:proofErr w:type="gramEnd"/>
      <w:r w:rsidR="00896B78" w:rsidRPr="00751809">
        <w:rPr>
          <w:sz w:val="22"/>
          <w:szCs w:val="22"/>
        </w:rPr>
        <w:t xml:space="preserve">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1) распределение межбюджетных трансфертов  бюджету  сельского поселения постановлениями (распоряжениями) Правительства Республики Бурятия</w:t>
      </w:r>
      <w:r w:rsidR="00AE6BDE" w:rsidRPr="00751809">
        <w:rPr>
          <w:sz w:val="22"/>
          <w:szCs w:val="22"/>
        </w:rPr>
        <w:t xml:space="preserve"> и Администрации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 w:rsidRPr="00751809">
        <w:rPr>
          <w:sz w:val="22"/>
          <w:szCs w:val="22"/>
        </w:rPr>
        <w:t xml:space="preserve"> и районного бюджета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>, а также уменьшение объемов бюджетных ассигнований по межбюджетным трансфертам, распределенных  бюджету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в постановлениях</w:t>
      </w:r>
      <w:proofErr w:type="gramEnd"/>
      <w:r w:rsidRPr="00751809">
        <w:rPr>
          <w:sz w:val="22"/>
          <w:szCs w:val="22"/>
        </w:rPr>
        <w:t xml:space="preserve"> (</w:t>
      </w:r>
      <w:proofErr w:type="gramStart"/>
      <w:r w:rsidRPr="00751809">
        <w:rPr>
          <w:sz w:val="22"/>
          <w:szCs w:val="22"/>
        </w:rPr>
        <w:t>распоряжениях</w:t>
      </w:r>
      <w:proofErr w:type="gramEnd"/>
      <w:r w:rsidRPr="00751809">
        <w:rPr>
          <w:sz w:val="22"/>
          <w:szCs w:val="22"/>
        </w:rPr>
        <w:t>) Правительства Республики Бурятия</w:t>
      </w:r>
      <w:r w:rsidR="00AE6BDE" w:rsidRPr="00751809">
        <w:rPr>
          <w:sz w:val="22"/>
          <w:szCs w:val="22"/>
        </w:rPr>
        <w:t xml:space="preserve"> и Администрации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751809">
        <w:rPr>
          <w:sz w:val="22"/>
          <w:szCs w:val="22"/>
        </w:rPr>
        <w:t>софинансирования</w:t>
      </w:r>
      <w:proofErr w:type="spellEnd"/>
      <w:r w:rsidRPr="00751809">
        <w:rPr>
          <w:sz w:val="22"/>
          <w:szCs w:val="22"/>
        </w:rPr>
        <w:t>, установленных для получения межбюджетных</w:t>
      </w:r>
      <w:r w:rsidR="0013230A" w:rsidRPr="00751809">
        <w:rPr>
          <w:sz w:val="22"/>
          <w:szCs w:val="22"/>
        </w:rPr>
        <w:t xml:space="preserve"> трансфертов, предоставляемых </w:t>
      </w:r>
      <w:r w:rsidRPr="00751809">
        <w:rPr>
          <w:sz w:val="22"/>
          <w:szCs w:val="22"/>
        </w:rPr>
        <w:t xml:space="preserve">бюджету </w:t>
      </w:r>
      <w:r w:rsidR="0013230A" w:rsidRPr="00751809">
        <w:rPr>
          <w:sz w:val="22"/>
          <w:szCs w:val="22"/>
        </w:rPr>
        <w:t xml:space="preserve">сельского поселения </w:t>
      </w:r>
      <w:r w:rsidRPr="00751809">
        <w:rPr>
          <w:sz w:val="22"/>
          <w:szCs w:val="22"/>
        </w:rPr>
        <w:t xml:space="preserve">из бюджетов бюджетной системы Российской Федерации в форме </w:t>
      </w:r>
      <w:r w:rsidRPr="00751809">
        <w:rPr>
          <w:sz w:val="22"/>
          <w:szCs w:val="22"/>
        </w:rPr>
        <w:lastRenderedPageBreak/>
        <w:t>субсидий, в том числе путем введения новых кодов классификации расходов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;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.</w:t>
      </w:r>
      <w:proofErr w:type="gramEnd"/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96B78" w:rsidRPr="00751809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 xml:space="preserve">Статья </w:t>
      </w:r>
      <w:r w:rsidR="008C45C0">
        <w:rPr>
          <w:rFonts w:ascii="Times New Roman" w:hAnsi="Times New Roman" w:cs="Times New Roman"/>
          <w:b/>
          <w:sz w:val="22"/>
          <w:szCs w:val="22"/>
        </w:rPr>
        <w:t>9</w:t>
      </w:r>
      <w:r w:rsidRPr="00751809">
        <w:rPr>
          <w:rFonts w:ascii="Times New Roman" w:hAnsi="Times New Roman" w:cs="Times New Roman"/>
          <w:sz w:val="22"/>
          <w:szCs w:val="22"/>
        </w:rPr>
        <w:t xml:space="preserve">.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Особенности внесения изменений и дополнений в Решение о </w:t>
      </w:r>
      <w:r w:rsidR="0013230A" w:rsidRPr="00751809">
        <w:rPr>
          <w:rFonts w:ascii="Times New Roman" w:hAnsi="Times New Roman" w:cs="Times New Roman"/>
          <w:b/>
          <w:sz w:val="22"/>
          <w:szCs w:val="22"/>
        </w:rPr>
        <w:t xml:space="preserve"> местном </w:t>
      </w:r>
      <w:r w:rsidRPr="00751809">
        <w:rPr>
          <w:rFonts w:ascii="Times New Roman" w:hAnsi="Times New Roman" w:cs="Times New Roman"/>
          <w:b/>
          <w:sz w:val="22"/>
          <w:szCs w:val="22"/>
        </w:rPr>
        <w:t>бюджете</w:t>
      </w:r>
    </w:p>
    <w:p w:rsidR="00896B78" w:rsidRPr="00751809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96B78" w:rsidRPr="00751809" w:rsidRDefault="00896B78" w:rsidP="003C1FF9">
      <w:pPr>
        <w:ind w:firstLine="708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и (или) при сокращении расходов по конкретным статьям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, а также после внесения соответствующих изменений в настоящее Решение.</w:t>
      </w:r>
      <w:proofErr w:type="gramEnd"/>
    </w:p>
    <w:p w:rsidR="00896B78" w:rsidRPr="00751809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 w:rsidRPr="0075180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751809">
        <w:rPr>
          <w:rFonts w:ascii="Times New Roman" w:hAnsi="Times New Roman" w:cs="Times New Roman"/>
          <w:sz w:val="22"/>
          <w:szCs w:val="22"/>
        </w:rPr>
        <w:t>.</w:t>
      </w:r>
    </w:p>
    <w:p w:rsidR="00896B78" w:rsidRPr="00751809" w:rsidRDefault="00896B78" w:rsidP="003C1FF9">
      <w:pPr>
        <w:ind w:left="60"/>
        <w:jc w:val="both"/>
        <w:rPr>
          <w:b/>
          <w:sz w:val="22"/>
          <w:szCs w:val="22"/>
        </w:rPr>
      </w:pP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10</w:t>
      </w:r>
      <w:r w:rsidRPr="00751809">
        <w:rPr>
          <w:b/>
          <w:sz w:val="22"/>
          <w:szCs w:val="22"/>
        </w:rPr>
        <w:t>. Заключительные положения</w:t>
      </w: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sz w:val="22"/>
          <w:szCs w:val="22"/>
        </w:rPr>
        <w:t xml:space="preserve">Настоящее решение вступает в силу с 1 января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года. </w:t>
      </w: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tbl>
      <w:tblPr>
        <w:tblW w:w="10490" w:type="dxa"/>
        <w:tblInd w:w="108" w:type="dxa"/>
        <w:tblLayout w:type="fixed"/>
        <w:tblLook w:val="0000"/>
      </w:tblPr>
      <w:tblGrid>
        <w:gridCol w:w="560"/>
        <w:gridCol w:w="2005"/>
        <w:gridCol w:w="2320"/>
        <w:gridCol w:w="5493"/>
        <w:gridCol w:w="112"/>
      </w:tblGrid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595548" w:rsidP="00BF73BC">
            <w:pPr>
              <w:rPr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</w:t>
            </w:r>
          </w:p>
          <w:p w:rsidR="00863B4C" w:rsidRDefault="00863B4C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991ACB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6C127A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6C127A">
            <w:pPr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023F68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trHeight w:val="4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386E" w:rsidRPr="00751809" w:rsidRDefault="00F1386E" w:rsidP="006C127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1142DC">
      <w:pPr>
        <w:rPr>
          <w:sz w:val="22"/>
          <w:szCs w:val="22"/>
        </w:rPr>
      </w:pPr>
      <w:bookmarkStart w:id="0" w:name="_GoBack"/>
      <w:bookmarkEnd w:id="0"/>
      <w:r w:rsidRPr="00751809">
        <w:rPr>
          <w:sz w:val="22"/>
          <w:szCs w:val="22"/>
        </w:rPr>
        <w:t xml:space="preserve">                                                                                   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Приложение №</w:t>
      </w:r>
      <w:r w:rsidR="0079413D" w:rsidRPr="00751809">
        <w:rPr>
          <w:sz w:val="22"/>
          <w:szCs w:val="22"/>
        </w:rPr>
        <w:t xml:space="preserve"> </w:t>
      </w:r>
      <w:r w:rsidR="008C45C0">
        <w:rPr>
          <w:sz w:val="22"/>
          <w:szCs w:val="22"/>
        </w:rPr>
        <w:t>1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</w:t>
      </w:r>
      <w:r w:rsidR="007004E0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Решению</w:t>
      </w:r>
      <w:r w:rsidR="00E239C5" w:rsidRPr="00751809">
        <w:rPr>
          <w:sz w:val="22"/>
          <w:szCs w:val="22"/>
        </w:rPr>
        <w:t xml:space="preserve">  </w:t>
      </w:r>
      <w:r w:rsidRPr="00751809">
        <w:rPr>
          <w:sz w:val="22"/>
          <w:szCs w:val="22"/>
        </w:rPr>
        <w:t xml:space="preserve"> Совета депутатов                                                                                 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C95A70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</w:t>
      </w:r>
      <w:r w:rsidR="00E239C5" w:rsidRPr="00751809">
        <w:rPr>
          <w:sz w:val="22"/>
          <w:szCs w:val="22"/>
        </w:rPr>
        <w:t xml:space="preserve">местного </w:t>
      </w:r>
      <w:proofErr w:type="gramStart"/>
      <w:r w:rsidRPr="00751809">
        <w:rPr>
          <w:sz w:val="22"/>
          <w:szCs w:val="22"/>
        </w:rPr>
        <w:t>бюджете</w:t>
      </w:r>
      <w:proofErr w:type="gramEnd"/>
      <w:r w:rsidRPr="00751809">
        <w:rPr>
          <w:sz w:val="22"/>
          <w:szCs w:val="22"/>
        </w:rPr>
        <w:t xml:space="preserve">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</w:p>
    <w:p w:rsidR="00F1386E" w:rsidRPr="00751809" w:rsidRDefault="00C95A70" w:rsidP="00C95A70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751809">
        <w:rPr>
          <w:sz w:val="22"/>
          <w:szCs w:val="22"/>
        </w:rPr>
        <w:t xml:space="preserve">              </w:t>
      </w:r>
      <w:r w:rsidRPr="00751809">
        <w:rPr>
          <w:sz w:val="22"/>
          <w:szCs w:val="22"/>
        </w:rPr>
        <w:t xml:space="preserve"> </w:t>
      </w:r>
      <w:r w:rsidR="00F1386E"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A0079A" w:rsidRPr="00751809">
        <w:rPr>
          <w:sz w:val="22"/>
          <w:szCs w:val="22"/>
        </w:rPr>
        <w:t>2</w:t>
      </w:r>
      <w:r w:rsidR="00023F68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</w:t>
      </w:r>
      <w:r w:rsidR="00847187" w:rsidRPr="00751809">
        <w:rPr>
          <w:sz w:val="22"/>
          <w:szCs w:val="22"/>
        </w:rPr>
        <w:t>»</w:t>
      </w:r>
    </w:p>
    <w:p w:rsidR="00F1386E" w:rsidRPr="00751809" w:rsidRDefault="00847187" w:rsidP="0013230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от</w:t>
      </w:r>
      <w:r w:rsidR="00CB3E22" w:rsidRPr="00751809">
        <w:rPr>
          <w:sz w:val="22"/>
          <w:szCs w:val="22"/>
        </w:rPr>
        <w:t xml:space="preserve"> </w:t>
      </w:r>
      <w:r w:rsidR="009B62BD">
        <w:rPr>
          <w:sz w:val="22"/>
          <w:szCs w:val="22"/>
        </w:rPr>
        <w:t>13.12.</w:t>
      </w:r>
      <w:r w:rsidR="00483DCC" w:rsidRPr="00751809">
        <w:rPr>
          <w:sz w:val="22"/>
          <w:szCs w:val="22"/>
        </w:rPr>
        <w:t>202</w:t>
      </w:r>
      <w:r w:rsidR="00023F68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г. №</w:t>
      </w:r>
      <w:r w:rsidR="009B62BD">
        <w:rPr>
          <w:sz w:val="22"/>
          <w:szCs w:val="22"/>
        </w:rPr>
        <w:t xml:space="preserve"> 88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A52B4E" w:rsidRPr="00751809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751809" w:rsidRDefault="00A52B4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Налоговые и неналоговые доходы местного бюджета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52B4E" w:rsidRPr="00751809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2B4E" w:rsidRPr="00751809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79413D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proofErr w:type="spellStart"/>
            <w:r w:rsidRPr="00751809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A52B4E" w:rsidP="0079413D">
            <w:pPr>
              <w:rPr>
                <w:sz w:val="22"/>
                <w:szCs w:val="22"/>
              </w:rPr>
            </w:pPr>
          </w:p>
        </w:tc>
      </w:tr>
      <w:tr w:rsidR="00A52B4E" w:rsidRPr="00751809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1809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52B4E" w:rsidRPr="00751809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</w:p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717,400</w:t>
            </w:r>
          </w:p>
        </w:tc>
      </w:tr>
      <w:tr w:rsidR="00A52B4E" w:rsidRPr="00751809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F61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A52B4E" w:rsidRPr="00751809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F61523" w:rsidP="00023F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</w:t>
            </w:r>
            <w:r w:rsidR="00023F68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,</w:t>
            </w:r>
            <w:r w:rsidR="00023F68">
              <w:rPr>
                <w:sz w:val="22"/>
                <w:szCs w:val="22"/>
              </w:rPr>
              <w:t>0</w:t>
            </w:r>
            <w:r w:rsidR="00C738D3" w:rsidRPr="00751809">
              <w:rPr>
                <w:sz w:val="22"/>
                <w:szCs w:val="22"/>
              </w:rPr>
              <w:t>00</w:t>
            </w:r>
          </w:p>
        </w:tc>
      </w:tr>
      <w:tr w:rsidR="00A52B4E" w:rsidRPr="00751809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D11B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317,400</w:t>
            </w:r>
          </w:p>
        </w:tc>
      </w:tr>
      <w:tr w:rsidR="00A52B4E" w:rsidRPr="00751809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D11B61" w:rsidP="00F615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4</w:t>
            </w:r>
            <w:r w:rsidR="00F61523" w:rsidRPr="00751809">
              <w:rPr>
                <w:sz w:val="22"/>
                <w:szCs w:val="22"/>
              </w:rPr>
              <w:t>0</w:t>
            </w:r>
            <w:r w:rsidR="00B248E3" w:rsidRPr="00751809">
              <w:rPr>
                <w:sz w:val="22"/>
                <w:szCs w:val="22"/>
              </w:rPr>
              <w:t>,000</w:t>
            </w:r>
          </w:p>
        </w:tc>
      </w:tr>
      <w:tr w:rsidR="00E078E9" w:rsidRPr="00751809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E078E9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023F68" w:rsidP="0097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30,600</w:t>
            </w:r>
          </w:p>
        </w:tc>
      </w:tr>
      <w:tr w:rsidR="00E078E9" w:rsidRPr="00751809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F61523" w:rsidP="00023F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</w:t>
            </w:r>
            <w:r w:rsidR="00023F68">
              <w:rPr>
                <w:sz w:val="22"/>
                <w:szCs w:val="22"/>
              </w:rPr>
              <w:t>4</w:t>
            </w:r>
            <w:r w:rsidR="00483DCC" w:rsidRPr="00751809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483DCC" w:rsidRPr="00751809">
              <w:rPr>
                <w:sz w:val="22"/>
                <w:szCs w:val="22"/>
              </w:rPr>
              <w:t>8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030005" w:rsidRPr="00751809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751809" w:rsidRDefault="00023F68" w:rsidP="00BE7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8715C" w:rsidRPr="00751809">
              <w:rPr>
                <w:b/>
                <w:sz w:val="22"/>
                <w:szCs w:val="22"/>
              </w:rPr>
              <w:t>50</w:t>
            </w:r>
            <w:r w:rsidR="00C738D3" w:rsidRPr="00751809">
              <w:rPr>
                <w:b/>
                <w:sz w:val="22"/>
                <w:szCs w:val="22"/>
              </w:rPr>
              <w:t>,000</w:t>
            </w:r>
          </w:p>
        </w:tc>
      </w:tr>
      <w:tr w:rsidR="00991ACB" w:rsidRPr="00751809" w:rsidTr="00842E95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751809" w:rsidRDefault="00991ACB" w:rsidP="00977CA1">
            <w:pPr>
              <w:rPr>
                <w:sz w:val="22"/>
                <w:szCs w:val="22"/>
              </w:rPr>
            </w:pPr>
          </w:p>
          <w:p w:rsidR="00991ACB" w:rsidRPr="00751809" w:rsidRDefault="00991ACB" w:rsidP="00977CA1">
            <w:pPr>
              <w:rPr>
                <w:sz w:val="22"/>
                <w:szCs w:val="22"/>
              </w:rPr>
            </w:pPr>
          </w:p>
          <w:p w:rsidR="00991ACB" w:rsidRPr="00751809" w:rsidRDefault="00991ACB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751809" w:rsidRDefault="00991ACB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751809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751809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751809" w:rsidRDefault="00023F68" w:rsidP="0097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1523" w:rsidRPr="00751809">
              <w:rPr>
                <w:sz w:val="22"/>
                <w:szCs w:val="22"/>
              </w:rPr>
              <w:t>00</w:t>
            </w:r>
            <w:r w:rsidR="00C738D3" w:rsidRPr="00751809">
              <w:rPr>
                <w:sz w:val="22"/>
                <w:szCs w:val="22"/>
              </w:rPr>
              <w:t>,000</w:t>
            </w:r>
          </w:p>
        </w:tc>
      </w:tr>
      <w:tr w:rsidR="00030005" w:rsidRPr="00751809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751809" w:rsidRDefault="00030005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030005" w:rsidRPr="00751809" w:rsidRDefault="00F61523" w:rsidP="00C738D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</w:t>
            </w:r>
            <w:r w:rsidR="00C738D3" w:rsidRPr="00751809">
              <w:rPr>
                <w:sz w:val="22"/>
                <w:szCs w:val="22"/>
              </w:rPr>
              <w:t>0</w:t>
            </w:r>
            <w:r w:rsidR="00BE7554" w:rsidRPr="00751809">
              <w:rPr>
                <w:sz w:val="22"/>
                <w:szCs w:val="22"/>
              </w:rPr>
              <w:t>,000</w:t>
            </w:r>
          </w:p>
        </w:tc>
      </w:tr>
      <w:tr w:rsidR="0079413D" w:rsidRPr="00751809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79413D" w:rsidRPr="00751809" w:rsidRDefault="00F61523" w:rsidP="00D11B61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5</w:t>
            </w:r>
            <w:r w:rsidR="00C738D3" w:rsidRPr="00751809">
              <w:rPr>
                <w:b/>
                <w:sz w:val="22"/>
                <w:szCs w:val="22"/>
              </w:rPr>
              <w:t>5,000</w:t>
            </w:r>
          </w:p>
        </w:tc>
      </w:tr>
      <w:tr w:rsidR="0079413D" w:rsidRPr="00751809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Прочие доходы  от оказания платных услуг  (работ) получателями средств бюджетов </w:t>
            </w:r>
            <w:r w:rsidR="00E92480" w:rsidRPr="00751809">
              <w:rPr>
                <w:sz w:val="22"/>
                <w:szCs w:val="22"/>
              </w:rPr>
              <w:t>сельских</w:t>
            </w:r>
            <w:r w:rsidR="00102A10" w:rsidRPr="00751809">
              <w:rPr>
                <w:sz w:val="22"/>
                <w:szCs w:val="22"/>
              </w:rPr>
              <w:t xml:space="preserve"> п</w:t>
            </w:r>
            <w:r w:rsidRPr="00751809">
              <w:rPr>
                <w:sz w:val="22"/>
                <w:szCs w:val="22"/>
              </w:rPr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F61523" w:rsidP="00D11B61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55</w:t>
            </w:r>
            <w:r w:rsidR="00C738D3" w:rsidRPr="00751809">
              <w:rPr>
                <w:sz w:val="22"/>
                <w:szCs w:val="22"/>
              </w:rPr>
              <w:t>,000</w:t>
            </w:r>
          </w:p>
        </w:tc>
      </w:tr>
      <w:tr w:rsidR="0079413D" w:rsidRPr="00751809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F61523" w:rsidP="00977CA1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6</w:t>
            </w:r>
            <w:r w:rsidR="0079413D"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9413D" w:rsidRPr="00751809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D11B6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1 17 14030 10 0000 1</w:t>
            </w:r>
            <w:r w:rsidR="00D11B61" w:rsidRPr="00751809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Средства самообложения граждан, зачисляемые в бюджеты</w:t>
            </w:r>
            <w:r w:rsidR="00E92480" w:rsidRPr="00751809">
              <w:rPr>
                <w:sz w:val="22"/>
                <w:szCs w:val="22"/>
              </w:rPr>
              <w:t xml:space="preserve"> сельского</w:t>
            </w:r>
            <w:r w:rsidRPr="0075180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BE7554" w:rsidP="00F6152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  <w:r w:rsidR="00F61523" w:rsidRPr="00751809">
              <w:rPr>
                <w:sz w:val="22"/>
                <w:szCs w:val="22"/>
              </w:rPr>
              <w:t>6</w:t>
            </w:r>
            <w:r w:rsidR="0079413D" w:rsidRPr="00751809">
              <w:rPr>
                <w:sz w:val="22"/>
                <w:szCs w:val="22"/>
              </w:rPr>
              <w:t>0,000</w:t>
            </w:r>
          </w:p>
        </w:tc>
      </w:tr>
      <w:tr w:rsidR="0079413D" w:rsidRPr="00751809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</w:tr>
    </w:tbl>
    <w:p w:rsidR="00751809" w:rsidRDefault="00751809" w:rsidP="00BE7554">
      <w:pPr>
        <w:jc w:val="right"/>
        <w:rPr>
          <w:sz w:val="22"/>
          <w:szCs w:val="22"/>
        </w:rPr>
      </w:pPr>
    </w:p>
    <w:p w:rsidR="00751809" w:rsidRDefault="00751809" w:rsidP="00BE7554">
      <w:pPr>
        <w:jc w:val="right"/>
        <w:rPr>
          <w:sz w:val="22"/>
          <w:szCs w:val="22"/>
        </w:rPr>
      </w:pP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Приложение № </w:t>
      </w:r>
      <w:r w:rsidR="008C45C0">
        <w:rPr>
          <w:sz w:val="22"/>
          <w:szCs w:val="22"/>
        </w:rPr>
        <w:t>2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местного </w:t>
      </w:r>
      <w:proofErr w:type="gramStart"/>
      <w:r w:rsidRPr="00751809">
        <w:rPr>
          <w:sz w:val="22"/>
          <w:szCs w:val="22"/>
        </w:rPr>
        <w:t>бюджете</w:t>
      </w:r>
      <w:proofErr w:type="gramEnd"/>
      <w:r w:rsidRPr="00751809">
        <w:rPr>
          <w:sz w:val="22"/>
          <w:szCs w:val="22"/>
        </w:rPr>
        <w:t xml:space="preserve"> муниципального образования  сельское  поселение «Тугнуйское»</w:t>
      </w:r>
    </w:p>
    <w:p w:rsidR="00BE7554" w:rsidRPr="00751809" w:rsidRDefault="00BE7554" w:rsidP="00BE7554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751809">
        <w:rPr>
          <w:sz w:val="22"/>
          <w:szCs w:val="22"/>
        </w:rPr>
        <w:t xml:space="preserve">             </w:t>
      </w: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D11B61" w:rsidRPr="00751809">
        <w:rPr>
          <w:sz w:val="22"/>
          <w:szCs w:val="22"/>
        </w:rPr>
        <w:t>2</w:t>
      </w:r>
      <w:r w:rsidR="006E6941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годов»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от</w:t>
      </w:r>
      <w:r w:rsidR="009B62BD">
        <w:rPr>
          <w:sz w:val="22"/>
          <w:szCs w:val="22"/>
        </w:rPr>
        <w:t>13.12.</w:t>
      </w:r>
      <w:r w:rsidR="00483DCC" w:rsidRPr="00751809">
        <w:rPr>
          <w:sz w:val="22"/>
          <w:szCs w:val="22"/>
        </w:rPr>
        <w:t>202</w:t>
      </w:r>
      <w:r w:rsidR="006E6941">
        <w:rPr>
          <w:sz w:val="22"/>
          <w:szCs w:val="22"/>
        </w:rPr>
        <w:t>1</w:t>
      </w:r>
      <w:r w:rsidR="00E67E03" w:rsidRPr="00751809">
        <w:rPr>
          <w:sz w:val="22"/>
          <w:szCs w:val="22"/>
        </w:rPr>
        <w:t xml:space="preserve"> г</w:t>
      </w:r>
      <w:r w:rsidRPr="00751809">
        <w:rPr>
          <w:sz w:val="22"/>
          <w:szCs w:val="22"/>
        </w:rPr>
        <w:t>.</w:t>
      </w:r>
      <w:r w:rsidR="00483DCC" w:rsidRPr="00751809">
        <w:rPr>
          <w:sz w:val="22"/>
          <w:szCs w:val="22"/>
        </w:rPr>
        <w:t>№</w:t>
      </w:r>
      <w:r w:rsidR="009B62BD">
        <w:rPr>
          <w:sz w:val="22"/>
          <w:szCs w:val="22"/>
        </w:rPr>
        <w:t>88</w:t>
      </w:r>
    </w:p>
    <w:p w:rsidR="00BE7554" w:rsidRPr="00751809" w:rsidRDefault="00BE7554" w:rsidP="00BE7554">
      <w:pPr>
        <w:rPr>
          <w:sz w:val="22"/>
          <w:szCs w:val="22"/>
        </w:rPr>
      </w:pPr>
    </w:p>
    <w:p w:rsidR="00BE7554" w:rsidRPr="00751809" w:rsidRDefault="00BE7554" w:rsidP="00BE7554">
      <w:pPr>
        <w:jc w:val="center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>Налоговые и неналоговые доходы местного бюджета на 20</w:t>
      </w:r>
      <w:r w:rsidR="00D11B61" w:rsidRPr="00751809">
        <w:rPr>
          <w:b/>
          <w:bCs/>
          <w:sz w:val="22"/>
          <w:szCs w:val="22"/>
        </w:rPr>
        <w:t>2</w:t>
      </w:r>
      <w:r w:rsidR="006E6941">
        <w:rPr>
          <w:b/>
          <w:bCs/>
          <w:sz w:val="22"/>
          <w:szCs w:val="22"/>
        </w:rPr>
        <w:t>3</w:t>
      </w:r>
      <w:r w:rsidRPr="00751809">
        <w:rPr>
          <w:b/>
          <w:bCs/>
          <w:sz w:val="22"/>
          <w:szCs w:val="22"/>
        </w:rPr>
        <w:t>-</w:t>
      </w:r>
      <w:r w:rsidR="000C5244">
        <w:rPr>
          <w:b/>
          <w:bCs/>
          <w:sz w:val="22"/>
          <w:szCs w:val="22"/>
        </w:rPr>
        <w:t>2024</w:t>
      </w:r>
      <w:r w:rsidRPr="00751809">
        <w:rPr>
          <w:b/>
          <w:bCs/>
          <w:sz w:val="22"/>
          <w:szCs w:val="22"/>
        </w:rPr>
        <w:t xml:space="preserve"> годы</w:t>
      </w:r>
    </w:p>
    <w:p w:rsidR="00BE7554" w:rsidRPr="00751809" w:rsidRDefault="00BE7554" w:rsidP="00BE755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519"/>
        <w:gridCol w:w="4252"/>
        <w:gridCol w:w="1276"/>
        <w:gridCol w:w="1181"/>
      </w:tblGrid>
      <w:tr w:rsidR="00BE7554" w:rsidRPr="00751809" w:rsidTr="00751809">
        <w:tc>
          <w:tcPr>
            <w:tcW w:w="708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1809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E7554" w:rsidRPr="00751809" w:rsidTr="00751809">
        <w:tc>
          <w:tcPr>
            <w:tcW w:w="708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7554" w:rsidRPr="00751809" w:rsidRDefault="00A0079A" w:rsidP="006E694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D11B61" w:rsidRPr="00751809">
              <w:rPr>
                <w:b/>
                <w:bCs/>
                <w:sz w:val="22"/>
                <w:szCs w:val="22"/>
              </w:rPr>
              <w:t>2</w:t>
            </w:r>
            <w:r w:rsidR="006E69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0C524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6E6941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723,500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6E6941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729,300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6E6941" w:rsidP="00187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36,100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6E6941" w:rsidP="006E69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37,200</w:t>
            </w:r>
          </w:p>
        </w:tc>
      </w:tr>
      <w:tr w:rsidR="006E6941" w:rsidRPr="00751809" w:rsidTr="00751809">
        <w:tc>
          <w:tcPr>
            <w:tcW w:w="708" w:type="dxa"/>
            <w:shd w:val="clear" w:color="auto" w:fill="auto"/>
            <w:vAlign w:val="bottom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6E6941" w:rsidRPr="00751809" w:rsidRDefault="006E6941" w:rsidP="00735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36,100</w:t>
            </w:r>
          </w:p>
        </w:tc>
        <w:tc>
          <w:tcPr>
            <w:tcW w:w="1181" w:type="dxa"/>
            <w:shd w:val="clear" w:color="auto" w:fill="auto"/>
          </w:tcPr>
          <w:p w:rsidR="006E6941" w:rsidRPr="00751809" w:rsidRDefault="006E6941" w:rsidP="00735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37,200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18715C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34</w:t>
            </w:r>
            <w:r w:rsidR="00483DCC" w:rsidRPr="00751809">
              <w:rPr>
                <w:b/>
                <w:bCs/>
                <w:sz w:val="22"/>
                <w:szCs w:val="22"/>
              </w:rPr>
              <w:t>9</w:t>
            </w:r>
            <w:r w:rsidR="00F61523" w:rsidRPr="00751809">
              <w:rPr>
                <w:b/>
                <w:bCs/>
                <w:sz w:val="22"/>
                <w:szCs w:val="22"/>
              </w:rPr>
              <w:t>,</w:t>
            </w:r>
            <w:r w:rsidR="00483DCC" w:rsidRPr="00751809">
              <w:rPr>
                <w:b/>
                <w:bCs/>
                <w:sz w:val="22"/>
                <w:szCs w:val="22"/>
              </w:rPr>
              <w:t>2</w:t>
            </w:r>
            <w:r w:rsidR="00F61523" w:rsidRPr="007518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483DCC" w:rsidP="0018715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353,900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6E6941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6E6941" w:rsidP="00187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44,600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52" w:type="dxa"/>
            <w:shd w:val="clear" w:color="auto" w:fill="auto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6E6941" w:rsidP="00F404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30,600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6E6941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30,600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73388E" w:rsidP="00A73C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249,800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73388E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251,900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102A10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73388E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0120" w:rsidRPr="0075180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73388E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0120" w:rsidRPr="0075180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991ACB" w:rsidRPr="00751809" w:rsidTr="00751809">
        <w:tc>
          <w:tcPr>
            <w:tcW w:w="708" w:type="dxa"/>
            <w:shd w:val="clear" w:color="auto" w:fill="auto"/>
          </w:tcPr>
          <w:p w:rsidR="00991ACB" w:rsidRPr="00751809" w:rsidRDefault="00991ACB" w:rsidP="00624616">
            <w:pPr>
              <w:rPr>
                <w:sz w:val="22"/>
                <w:szCs w:val="22"/>
              </w:rPr>
            </w:pPr>
          </w:p>
          <w:p w:rsidR="00991ACB" w:rsidRPr="00751809" w:rsidRDefault="00991ACB" w:rsidP="00624616">
            <w:pPr>
              <w:rPr>
                <w:sz w:val="22"/>
                <w:szCs w:val="22"/>
              </w:rPr>
            </w:pPr>
          </w:p>
          <w:p w:rsidR="00991ACB" w:rsidRPr="00751809" w:rsidRDefault="00991AC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91ACB" w:rsidRPr="00751809" w:rsidRDefault="00991AC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1ACB" w:rsidRPr="00751809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751809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91ACB" w:rsidRPr="00751809" w:rsidRDefault="0073388E" w:rsidP="0062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0120" w:rsidRPr="00751809">
              <w:rPr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991ACB" w:rsidRPr="00751809" w:rsidRDefault="0073388E" w:rsidP="0062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0120" w:rsidRPr="00751809">
              <w:rPr>
                <w:sz w:val="22"/>
                <w:szCs w:val="22"/>
              </w:rPr>
              <w:t>0,000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</w:t>
            </w:r>
            <w:r w:rsidR="009B529F" w:rsidRPr="00751809">
              <w:rPr>
                <w:sz w:val="22"/>
                <w:szCs w:val="22"/>
              </w:rPr>
              <w:t>0</w:t>
            </w:r>
            <w:r w:rsidR="008F5E9D"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0</w:t>
            </w:r>
            <w:r w:rsidR="008F5E9D"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55,000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5</w:t>
            </w:r>
            <w:r w:rsidR="009B529F" w:rsidRPr="00751809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1 13 01995 10 0000 130</w:t>
            </w:r>
          </w:p>
        </w:tc>
        <w:tc>
          <w:tcPr>
            <w:tcW w:w="4252" w:type="dxa"/>
            <w:shd w:val="clear" w:color="auto" w:fill="auto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5,000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252" w:type="dxa"/>
            <w:shd w:val="clear" w:color="auto" w:fill="auto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6</w:t>
            </w:r>
            <w:r w:rsidR="008F5E9D" w:rsidRPr="0075180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6</w:t>
            </w:r>
            <w:r w:rsidR="008F5E9D" w:rsidRPr="0075180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7379B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1 17 14030 10 0000 1</w:t>
            </w:r>
            <w:r w:rsidR="007379BB" w:rsidRPr="00751809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BE7554" w:rsidRPr="00751809" w:rsidRDefault="00BE7554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</w:t>
            </w:r>
            <w:r w:rsidR="008F5E9D" w:rsidRPr="0075180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</w:t>
            </w:r>
            <w:r w:rsidR="008F5E9D" w:rsidRPr="00751809">
              <w:rPr>
                <w:bCs/>
                <w:sz w:val="22"/>
                <w:szCs w:val="22"/>
              </w:rPr>
              <w:t>0,000</w:t>
            </w:r>
          </w:p>
        </w:tc>
      </w:tr>
    </w:tbl>
    <w:p w:rsidR="00BE7554" w:rsidRPr="00751809" w:rsidRDefault="00BE7554" w:rsidP="00BE7554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F4049B" w:rsidRPr="00751809" w:rsidRDefault="00F4049B" w:rsidP="00280B6A">
      <w:pPr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  <w:r w:rsidR="000B3BCA" w:rsidRPr="00751809">
        <w:rPr>
          <w:sz w:val="22"/>
          <w:szCs w:val="22"/>
        </w:rPr>
        <w:t>Приложение №</w:t>
      </w:r>
      <w:r w:rsidR="006C127A">
        <w:rPr>
          <w:sz w:val="22"/>
          <w:szCs w:val="22"/>
        </w:rPr>
        <w:t xml:space="preserve"> </w:t>
      </w:r>
      <w:r w:rsidR="009B62BD">
        <w:rPr>
          <w:sz w:val="22"/>
          <w:szCs w:val="22"/>
        </w:rPr>
        <w:t>3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F4049B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</w:t>
      </w:r>
      <w:r w:rsidR="00D553F5" w:rsidRPr="00751809">
        <w:rPr>
          <w:sz w:val="22"/>
          <w:szCs w:val="22"/>
        </w:rPr>
        <w:t xml:space="preserve"> местном </w:t>
      </w:r>
      <w:r w:rsidRPr="00751809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F1386E"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7379BB" w:rsidRPr="00751809">
        <w:rPr>
          <w:sz w:val="22"/>
          <w:szCs w:val="22"/>
        </w:rPr>
        <w:t>2</w:t>
      </w:r>
      <w:r w:rsidR="0073388E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</w:t>
      </w:r>
      <w:r w:rsidR="00280B6A" w:rsidRPr="00751809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751809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751809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751809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F1386E" w:rsidRPr="00751809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751809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3388E" w:rsidP="00794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2330,434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350120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1453,539</w:t>
            </w:r>
          </w:p>
        </w:tc>
      </w:tr>
      <w:tr w:rsidR="00F1386E" w:rsidRPr="00751809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</w:t>
            </w:r>
            <w:r w:rsidRPr="00751809">
              <w:rPr>
                <w:sz w:val="22"/>
                <w:szCs w:val="22"/>
              </w:rPr>
              <w:t xml:space="preserve">000 00 0000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3388E" w:rsidP="00863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F1386E" w:rsidRPr="00751809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15001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Дотации бюджетам </w:t>
            </w:r>
            <w:r w:rsidR="00006392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</w:t>
            </w:r>
            <w:r w:rsidR="0073388E">
              <w:rPr>
                <w:bCs/>
                <w:sz w:val="22"/>
                <w:szCs w:val="22"/>
              </w:rPr>
              <w:t>86</w:t>
            </w:r>
            <w:r w:rsidRPr="00751809">
              <w:rPr>
                <w:bCs/>
                <w:sz w:val="22"/>
                <w:szCs w:val="22"/>
              </w:rPr>
              <w:t>,</w:t>
            </w:r>
            <w:r w:rsidR="0073388E">
              <w:rPr>
                <w:bCs/>
                <w:sz w:val="22"/>
                <w:szCs w:val="22"/>
              </w:rPr>
              <w:t>734</w:t>
            </w:r>
          </w:p>
        </w:tc>
      </w:tr>
      <w:tr w:rsidR="00F1386E" w:rsidRPr="00751809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2 02 </w:t>
            </w:r>
            <w:r w:rsidR="001A5B63" w:rsidRPr="00751809">
              <w:rPr>
                <w:b/>
                <w:sz w:val="22"/>
                <w:szCs w:val="22"/>
              </w:rPr>
              <w:t>30</w:t>
            </w:r>
            <w:r w:rsidRPr="00751809">
              <w:rPr>
                <w:b/>
                <w:sz w:val="22"/>
                <w:szCs w:val="22"/>
              </w:rPr>
              <w:t xml:space="preserve">000 00 0000 </w:t>
            </w:r>
            <w:r w:rsidR="00D11B61" w:rsidRPr="0075180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14</w:t>
            </w:r>
            <w:r w:rsidR="0073388E">
              <w:rPr>
                <w:b/>
                <w:sz w:val="22"/>
                <w:szCs w:val="22"/>
              </w:rPr>
              <w:t>6</w:t>
            </w:r>
            <w:r w:rsidRPr="00751809">
              <w:rPr>
                <w:b/>
                <w:sz w:val="22"/>
                <w:szCs w:val="22"/>
              </w:rPr>
              <w:t>,</w:t>
            </w:r>
            <w:r w:rsidR="0073388E">
              <w:rPr>
                <w:b/>
                <w:sz w:val="22"/>
                <w:szCs w:val="22"/>
              </w:rPr>
              <w:t>9</w:t>
            </w:r>
            <w:r w:rsidRPr="00751809">
              <w:rPr>
                <w:b/>
                <w:sz w:val="22"/>
                <w:szCs w:val="22"/>
              </w:rPr>
              <w:t>00</w:t>
            </w:r>
          </w:p>
        </w:tc>
      </w:tr>
      <w:tr w:rsidR="00F1386E" w:rsidRPr="00751809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35118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Субвенции бюджетам</w:t>
            </w:r>
            <w:r w:rsidR="006E77FF" w:rsidRPr="00751809">
              <w:rPr>
                <w:sz w:val="22"/>
                <w:szCs w:val="22"/>
              </w:rPr>
              <w:t xml:space="preserve"> </w:t>
            </w:r>
            <w:r w:rsidR="00006392" w:rsidRPr="00751809">
              <w:rPr>
                <w:sz w:val="22"/>
                <w:szCs w:val="22"/>
              </w:rPr>
              <w:t>сельских</w:t>
            </w:r>
            <w:r w:rsidRPr="00751809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</w:t>
            </w:r>
            <w:r w:rsidR="0073388E">
              <w:rPr>
                <w:bCs/>
                <w:sz w:val="22"/>
                <w:szCs w:val="22"/>
              </w:rPr>
              <w:t>6</w:t>
            </w:r>
            <w:r w:rsidRPr="00751809">
              <w:rPr>
                <w:bCs/>
                <w:sz w:val="22"/>
                <w:szCs w:val="22"/>
              </w:rPr>
              <w:t>,</w:t>
            </w:r>
            <w:r w:rsidR="0073388E">
              <w:rPr>
                <w:bCs/>
                <w:sz w:val="22"/>
                <w:szCs w:val="22"/>
              </w:rPr>
              <w:t>9</w:t>
            </w:r>
            <w:r w:rsidRPr="00751809">
              <w:rPr>
                <w:bCs/>
                <w:sz w:val="22"/>
                <w:szCs w:val="22"/>
              </w:rPr>
              <w:t>00</w:t>
            </w:r>
          </w:p>
        </w:tc>
      </w:tr>
      <w:tr w:rsidR="007379BB" w:rsidRPr="00751809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751809" w:rsidRDefault="007379BB" w:rsidP="007379BB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751809" w:rsidRDefault="007379BB" w:rsidP="007379BB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388E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696,800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90054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73388E" w:rsidP="00BF73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696,800</w:t>
            </w: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</w:tr>
    </w:tbl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от </w:t>
      </w:r>
      <w:r w:rsidR="009B62BD">
        <w:rPr>
          <w:sz w:val="22"/>
          <w:szCs w:val="22"/>
        </w:rPr>
        <w:t>13.12.</w:t>
      </w:r>
      <w:r w:rsidR="00483DCC" w:rsidRPr="00751809">
        <w:rPr>
          <w:sz w:val="22"/>
          <w:szCs w:val="22"/>
        </w:rPr>
        <w:t>202</w:t>
      </w:r>
      <w:r w:rsidR="0073388E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г. №</w:t>
      </w:r>
      <w:r w:rsidR="008673F3">
        <w:rPr>
          <w:sz w:val="22"/>
          <w:szCs w:val="22"/>
        </w:rPr>
        <w:t>88</w:t>
      </w: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464C6A">
            <w:pPr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751809" w:rsidRDefault="00D076CF" w:rsidP="00D076C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751809" w:rsidRDefault="00751809" w:rsidP="00D076CF">
            <w:pPr>
              <w:rPr>
                <w:sz w:val="22"/>
                <w:szCs w:val="22"/>
              </w:rPr>
            </w:pPr>
          </w:p>
          <w:p w:rsidR="00751809" w:rsidRDefault="00751809" w:rsidP="00D076CF">
            <w:pPr>
              <w:rPr>
                <w:sz w:val="22"/>
                <w:szCs w:val="22"/>
              </w:rPr>
            </w:pP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 xml:space="preserve">  Приложение №</w:t>
            </w:r>
            <w:r w:rsidR="006C127A">
              <w:rPr>
                <w:sz w:val="22"/>
                <w:szCs w:val="22"/>
              </w:rPr>
              <w:t xml:space="preserve"> </w:t>
            </w:r>
            <w:r w:rsidR="009B62BD">
              <w:rPr>
                <w:sz w:val="22"/>
                <w:szCs w:val="22"/>
              </w:rPr>
              <w:t>4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«О местном  бюджете муниципального образования  сельское  поселение «Тугнуйское»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на </w:t>
            </w:r>
            <w:r w:rsidR="000C5244">
              <w:rPr>
                <w:sz w:val="22"/>
                <w:szCs w:val="22"/>
              </w:rPr>
              <w:t>2022</w:t>
            </w:r>
            <w:r w:rsidRPr="00751809">
              <w:rPr>
                <w:sz w:val="22"/>
                <w:szCs w:val="22"/>
              </w:rPr>
              <w:t xml:space="preserve"> год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73388E"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 xml:space="preserve"> и </w:t>
            </w:r>
            <w:r w:rsidR="000C5244">
              <w:rPr>
                <w:sz w:val="22"/>
                <w:szCs w:val="22"/>
              </w:rPr>
              <w:t>2024</w:t>
            </w:r>
            <w:r w:rsidRPr="00751809">
              <w:rPr>
                <w:sz w:val="22"/>
                <w:szCs w:val="22"/>
              </w:rPr>
              <w:t xml:space="preserve"> годов»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</w:t>
            </w:r>
            <w:r w:rsidR="007D6E26" w:rsidRPr="00751809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от </w:t>
            </w:r>
            <w:r w:rsidR="008673F3">
              <w:rPr>
                <w:sz w:val="22"/>
                <w:szCs w:val="22"/>
              </w:rPr>
              <w:t>13.12.</w:t>
            </w:r>
            <w:r w:rsidR="00292BD4" w:rsidRPr="00751809">
              <w:rPr>
                <w:sz w:val="22"/>
                <w:szCs w:val="22"/>
              </w:rPr>
              <w:t>.202</w:t>
            </w:r>
            <w:r w:rsidR="0073388E">
              <w:rPr>
                <w:sz w:val="22"/>
                <w:szCs w:val="22"/>
              </w:rPr>
              <w:t>1</w:t>
            </w:r>
            <w:r w:rsidR="00102A10" w:rsidRPr="00751809">
              <w:rPr>
                <w:sz w:val="22"/>
                <w:szCs w:val="22"/>
              </w:rPr>
              <w:t xml:space="preserve"> г. №</w:t>
            </w:r>
            <w:r w:rsidR="008673F3">
              <w:rPr>
                <w:sz w:val="22"/>
                <w:szCs w:val="22"/>
              </w:rPr>
              <w:t>88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/>
            </w:tblPr>
            <w:tblGrid>
              <w:gridCol w:w="10555"/>
            </w:tblGrid>
            <w:tr w:rsidR="00D076CF" w:rsidRPr="00751809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751809" w:rsidRDefault="00D076CF" w:rsidP="00D076C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ОБЪЕМ БЕЗВОЗМЕЗДНЫХ ПОСТУПЛЕНИЙ НА 20</w:t>
            </w:r>
            <w:r w:rsidR="00FD2F5D" w:rsidRPr="00751809">
              <w:rPr>
                <w:b/>
                <w:bCs/>
                <w:sz w:val="22"/>
                <w:szCs w:val="22"/>
              </w:rPr>
              <w:t>2</w:t>
            </w:r>
            <w:r w:rsidR="0073388E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>-</w:t>
            </w:r>
            <w:r w:rsidR="000C5244">
              <w:rPr>
                <w:b/>
                <w:bCs/>
                <w:sz w:val="22"/>
                <w:szCs w:val="22"/>
              </w:rPr>
              <w:t>2024</w:t>
            </w:r>
            <w:r w:rsidRPr="00751809">
              <w:rPr>
                <w:b/>
                <w:bCs/>
                <w:sz w:val="22"/>
                <w:szCs w:val="22"/>
              </w:rPr>
              <w:t xml:space="preserve"> ГОДЫ</w:t>
            </w:r>
          </w:p>
          <w:p w:rsidR="00D076CF" w:rsidRPr="00751809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751809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D076CF" w:rsidRPr="00751809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751809" w:rsidRDefault="00A0079A" w:rsidP="007338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="00FD2F5D" w:rsidRPr="00751809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73388E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751809" w:rsidRDefault="000C5244" w:rsidP="006F52E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</w:tr>
            <w:tr w:rsidR="00D076CF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751809" w:rsidRDefault="0073388E" w:rsidP="000A44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2346,816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751809" w:rsidRDefault="0073388E" w:rsidP="00023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2356,002</w:t>
                  </w:r>
                </w:p>
              </w:tc>
            </w:tr>
            <w:tr w:rsidR="00863FD4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751809" w:rsidRDefault="00863FD4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751809" w:rsidRDefault="00863FD4" w:rsidP="0062461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751809" w:rsidRDefault="00863FD4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751809" w:rsidRDefault="0073388E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1484,716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751809" w:rsidRDefault="0073388E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1482,802</w:t>
                  </w:r>
                </w:p>
              </w:tc>
            </w:tr>
            <w:tr w:rsidR="00882E4B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82E4B" w:rsidRPr="00751809" w:rsidRDefault="00882E4B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82E4B" w:rsidRPr="00751809" w:rsidRDefault="00882E4B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82E4B" w:rsidRPr="00751809" w:rsidRDefault="00882E4B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82E4B" w:rsidRPr="00751809" w:rsidRDefault="0073388E" w:rsidP="00292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1484,716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82E4B" w:rsidRPr="00751809" w:rsidRDefault="0073388E" w:rsidP="00292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1482,802</w:t>
                  </w:r>
                </w:p>
              </w:tc>
            </w:tr>
            <w:tr w:rsidR="001A5B63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751809" w:rsidRDefault="001A5B63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751809" w:rsidRDefault="001A5B63" w:rsidP="001A5B63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2 02 30000 00 0000 </w:t>
                  </w:r>
                  <w:r w:rsidR="00D11B61" w:rsidRPr="00751809">
                    <w:rPr>
                      <w:b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751809" w:rsidRDefault="001A5B63" w:rsidP="007D134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751809" w:rsidRDefault="0073388E" w:rsidP="00882E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150,800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751809" w:rsidRDefault="0073388E" w:rsidP="009B52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156,200</w:t>
                  </w:r>
                </w:p>
              </w:tc>
            </w:tr>
            <w:tr w:rsidR="009B529F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751809" w:rsidRDefault="009B529F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751809" w:rsidRDefault="009B529F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B529F" w:rsidRPr="00751809" w:rsidRDefault="009B529F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751809" w:rsidRDefault="0073388E" w:rsidP="009B52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150,800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751809" w:rsidRDefault="0073388E" w:rsidP="009B529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156,200</w:t>
                  </w:r>
                </w:p>
              </w:tc>
            </w:tr>
            <w:tr w:rsidR="00FD2F5D" w:rsidRPr="00751809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751809" w:rsidRDefault="00FD2F5D" w:rsidP="00FD2F5D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751809" w:rsidRDefault="00FD2F5D" w:rsidP="00FD2F5D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2 02 90000 00 0000 000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751809" w:rsidRDefault="00FD2F5D" w:rsidP="00FD2F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Прочие безвозмездные поступления  от других бюджетов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Pr="00751809" w:rsidRDefault="0073388E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711,300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Pr="00751809" w:rsidRDefault="0073388E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717,000</w:t>
                  </w:r>
                </w:p>
              </w:tc>
            </w:tr>
            <w:tr w:rsidR="00144DFE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44DFE" w:rsidRPr="00751809" w:rsidRDefault="00144DFE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44DFE" w:rsidRPr="00751809" w:rsidRDefault="00144DFE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2 02 90054 10 0000 150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44DFE" w:rsidRPr="00751809" w:rsidRDefault="00144DFE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DFE" w:rsidRPr="00751809" w:rsidRDefault="0073388E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711,300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95321" w:rsidRPr="00751809" w:rsidRDefault="0073388E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717,000</w:t>
                  </w:r>
                </w:p>
              </w:tc>
            </w:tr>
          </w:tbl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7D1340" w:rsidRPr="00751809" w:rsidRDefault="007D1340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464C6A" w:rsidRP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</w:t>
            </w:r>
            <w:r w:rsidR="00464C6A" w:rsidRPr="00751809">
              <w:rPr>
                <w:sz w:val="22"/>
                <w:szCs w:val="22"/>
              </w:rPr>
              <w:t>Приложение №</w:t>
            </w:r>
            <w:r w:rsidR="006C127A">
              <w:rPr>
                <w:sz w:val="22"/>
                <w:szCs w:val="22"/>
              </w:rPr>
              <w:t xml:space="preserve"> </w:t>
            </w:r>
            <w:r w:rsidR="009B62BD">
              <w:rPr>
                <w:sz w:val="22"/>
                <w:szCs w:val="22"/>
              </w:rPr>
              <w:t>5</w:t>
            </w:r>
          </w:p>
          <w:p w:rsidR="00464C6A" w:rsidRPr="00751809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                   к Решению </w:t>
            </w:r>
            <w:r w:rsidRPr="00751809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  <w:r w:rsidRPr="00751809">
              <w:rPr>
                <w:sz w:val="22"/>
                <w:szCs w:val="22"/>
              </w:rPr>
              <w:t xml:space="preserve">  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</w:t>
            </w:r>
            <w:r w:rsidR="006A3AE3" w:rsidRPr="00751809">
              <w:rPr>
                <w:sz w:val="22"/>
                <w:szCs w:val="22"/>
              </w:rPr>
              <w:t xml:space="preserve">                   </w:t>
            </w:r>
            <w:r w:rsidRPr="00751809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сельское 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на </w:t>
            </w:r>
            <w:r w:rsidR="000C5244">
              <w:rPr>
                <w:sz w:val="22"/>
                <w:szCs w:val="22"/>
              </w:rPr>
              <w:t>2022</w:t>
            </w:r>
            <w:r w:rsidRPr="00751809">
              <w:rPr>
                <w:sz w:val="22"/>
                <w:szCs w:val="22"/>
              </w:rPr>
              <w:t xml:space="preserve"> год</w:t>
            </w:r>
            <w:r w:rsidR="006A3AE3" w:rsidRPr="00751809">
              <w:rPr>
                <w:sz w:val="22"/>
                <w:szCs w:val="22"/>
              </w:rPr>
              <w:t xml:space="preserve">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73388E">
              <w:rPr>
                <w:sz w:val="22"/>
                <w:szCs w:val="22"/>
              </w:rPr>
              <w:t>3</w:t>
            </w:r>
            <w:r w:rsidR="006A3AE3" w:rsidRPr="00751809">
              <w:rPr>
                <w:sz w:val="22"/>
                <w:szCs w:val="22"/>
              </w:rPr>
              <w:t xml:space="preserve"> и </w:t>
            </w:r>
            <w:r w:rsidR="000C5244">
              <w:rPr>
                <w:sz w:val="22"/>
                <w:szCs w:val="22"/>
              </w:rPr>
              <w:t>2024</w:t>
            </w:r>
            <w:r w:rsidR="006A3AE3" w:rsidRPr="00751809">
              <w:rPr>
                <w:sz w:val="22"/>
                <w:szCs w:val="22"/>
              </w:rPr>
              <w:t xml:space="preserve">  годов</w:t>
            </w:r>
            <w:r w:rsidRPr="00751809">
              <w:rPr>
                <w:sz w:val="22"/>
                <w:szCs w:val="22"/>
              </w:rPr>
              <w:t>»</w:t>
            </w:r>
          </w:p>
          <w:p w:rsidR="00464C6A" w:rsidRPr="00751809" w:rsidRDefault="00102A10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от</w:t>
            </w:r>
            <w:r w:rsidR="008673F3">
              <w:rPr>
                <w:sz w:val="22"/>
                <w:szCs w:val="22"/>
              </w:rPr>
              <w:t>13.12.</w:t>
            </w:r>
            <w:r w:rsidR="00882E4B" w:rsidRPr="00751809">
              <w:rPr>
                <w:sz w:val="22"/>
                <w:szCs w:val="22"/>
              </w:rPr>
              <w:t>202</w:t>
            </w:r>
            <w:r w:rsidR="0073388E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8673F3">
              <w:rPr>
                <w:sz w:val="22"/>
                <w:szCs w:val="22"/>
              </w:rPr>
              <w:t>88</w:t>
            </w:r>
          </w:p>
          <w:p w:rsidR="00464C6A" w:rsidRPr="00751809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751809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751809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607C5E" w:rsidRPr="00751809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73388E" w:rsidP="002848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3047,834</w:t>
                  </w:r>
                </w:p>
              </w:tc>
            </w:tr>
            <w:tr w:rsidR="00607C5E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3C3989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464C6A" w:rsidRPr="00751809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3C3989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464C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</w:t>
                  </w:r>
                  <w:r w:rsidR="005D521C" w:rsidRPr="00751809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3C3989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4B6F54" w:rsidRPr="00751809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3C3989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FC6FE4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FC6FE4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E419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751809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E306C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18,289</w:t>
                  </w:r>
                </w:p>
                <w:p w:rsidR="007D1340" w:rsidRPr="00751809" w:rsidRDefault="007D1340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306C2" w:rsidRPr="00751809" w:rsidTr="004B6F54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E306C2" w:rsidRPr="00751809" w:rsidTr="004B6F54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E306C2" w:rsidRPr="00751809" w:rsidTr="004B6F54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7D1340" w:rsidRPr="00751809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751809" w:rsidRDefault="007D1340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E306C2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2054D8">
              <w:trPr>
                <w:trHeight w:val="81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24135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751809" w:rsidRDefault="002413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E306C2" w:rsidP="00CD563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774C72" w:rsidRPr="00751809" w:rsidTr="004D421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07217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2275,15</w:t>
                  </w:r>
                  <w:r w:rsidR="0007217D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EA3214" w:rsidRDefault="00EA3214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A3214">
                    <w:rPr>
                      <w:bCs/>
                      <w:sz w:val="22"/>
                      <w:szCs w:val="22"/>
                    </w:rPr>
                    <w:t>2275,154</w:t>
                  </w:r>
                </w:p>
              </w:tc>
            </w:tr>
            <w:tr w:rsidR="00774C72" w:rsidRPr="00751809" w:rsidTr="00CE1DB2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A400D0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A400D0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7217D">
              <w:trPr>
                <w:trHeight w:val="4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07217D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33506C" w:rsidRDefault="00774C72" w:rsidP="00774C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774C72" w:rsidRPr="00751809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EA321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="00EA3214">
                    <w:rPr>
                      <w:sz w:val="22"/>
                      <w:szCs w:val="22"/>
                    </w:rPr>
                    <w:t xml:space="preserve">пожарная безопасность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EA321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74C72" w:rsidRPr="00751809" w:rsidRDefault="00774C72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774C72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E1DB2">
              <w:trPr>
                <w:trHeight w:val="51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07217D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774C72">
                    <w:rPr>
                      <w:bCs/>
                      <w:sz w:val="22"/>
                      <w:szCs w:val="22"/>
                    </w:rPr>
                    <w:t>5,870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DF79AC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DF79AC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07217D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774C72" w:rsidRPr="00751809" w:rsidTr="004D421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774C7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07217D" w:rsidP="00BF7202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D421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E41AC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85458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85458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774C72" w:rsidRPr="00751809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3047,834</w:t>
                  </w:r>
                </w:p>
              </w:tc>
            </w:tr>
            <w:tr w:rsidR="00774C72" w:rsidRPr="00751809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51809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751809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751809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0,000</w:t>
                  </w:r>
                </w:p>
              </w:tc>
            </w:tr>
          </w:tbl>
          <w:p w:rsidR="00464C6A" w:rsidRPr="00751809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751809" w:rsidTr="00CE1DB2">
        <w:trPr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7D43DA" w:rsidRPr="00751809" w:rsidRDefault="00E41ACF" w:rsidP="007D43DA">
      <w:pPr>
        <w:ind w:right="459"/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</w:t>
      </w:r>
      <w:r w:rsidR="006C127A">
        <w:rPr>
          <w:sz w:val="22"/>
          <w:szCs w:val="22"/>
        </w:rPr>
        <w:t>риложение №</w:t>
      </w:r>
      <w:r w:rsidR="009B62BD">
        <w:rPr>
          <w:sz w:val="22"/>
          <w:szCs w:val="22"/>
        </w:rPr>
        <w:t xml:space="preserve"> 6</w:t>
      </w:r>
    </w:p>
    <w:p w:rsidR="007D43DA" w:rsidRPr="00751809" w:rsidRDefault="007D43DA" w:rsidP="007D43DA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«О местном бюджете муниципального образования       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сельское  поселение «Тугнуйское»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714980" w:rsidRPr="00751809">
        <w:rPr>
          <w:sz w:val="22"/>
          <w:szCs w:val="22"/>
        </w:rPr>
        <w:t xml:space="preserve"> год и плановый период 20</w:t>
      </w:r>
      <w:r w:rsidR="003B6835" w:rsidRPr="00751809">
        <w:rPr>
          <w:sz w:val="22"/>
          <w:szCs w:val="22"/>
        </w:rPr>
        <w:t>2</w:t>
      </w:r>
      <w:r w:rsidR="00CE1DB2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 годов»</w:t>
      </w:r>
    </w:p>
    <w:p w:rsidR="007D43DA" w:rsidRPr="00751809" w:rsidRDefault="00102A10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от </w:t>
      </w:r>
      <w:r w:rsidR="008673F3">
        <w:rPr>
          <w:sz w:val="22"/>
          <w:szCs w:val="22"/>
        </w:rPr>
        <w:t>13.12.2021</w:t>
      </w:r>
      <w:r w:rsidRPr="00751809">
        <w:rPr>
          <w:sz w:val="22"/>
          <w:szCs w:val="22"/>
        </w:rPr>
        <w:t>г. №</w:t>
      </w:r>
      <w:r w:rsidR="00CE1DB2">
        <w:rPr>
          <w:sz w:val="22"/>
          <w:szCs w:val="22"/>
        </w:rPr>
        <w:t>_</w:t>
      </w:r>
      <w:r w:rsidR="008673F3">
        <w:rPr>
          <w:sz w:val="22"/>
          <w:szCs w:val="22"/>
        </w:rPr>
        <w:t>88</w:t>
      </w:r>
      <w:r w:rsidR="00CE1DB2">
        <w:rPr>
          <w:sz w:val="22"/>
          <w:szCs w:val="22"/>
        </w:rPr>
        <w:t>_</w:t>
      </w:r>
    </w:p>
    <w:p w:rsidR="007D43DA" w:rsidRPr="00751809" w:rsidRDefault="007D43DA" w:rsidP="007D43DA">
      <w:pPr>
        <w:rPr>
          <w:b/>
          <w:bCs/>
          <w:sz w:val="22"/>
          <w:szCs w:val="22"/>
        </w:rPr>
      </w:pPr>
    </w:p>
    <w:p w:rsidR="007D43DA" w:rsidRPr="00751809" w:rsidRDefault="007D43DA" w:rsidP="007D43DA">
      <w:pPr>
        <w:jc w:val="center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</w:r>
      <w:r w:rsidR="003B6835" w:rsidRPr="00751809">
        <w:rPr>
          <w:b/>
          <w:bCs/>
          <w:sz w:val="22"/>
          <w:szCs w:val="22"/>
        </w:rPr>
        <w:t>2</w:t>
      </w:r>
      <w:r w:rsidR="003B1731">
        <w:rPr>
          <w:b/>
          <w:bCs/>
          <w:sz w:val="22"/>
          <w:szCs w:val="22"/>
        </w:rPr>
        <w:t>3</w:t>
      </w:r>
      <w:r w:rsidRPr="00751809">
        <w:rPr>
          <w:b/>
          <w:bCs/>
          <w:sz w:val="22"/>
          <w:szCs w:val="22"/>
        </w:rPr>
        <w:t xml:space="preserve"> и </w:t>
      </w:r>
      <w:r w:rsidR="000C5244">
        <w:rPr>
          <w:b/>
          <w:bCs/>
          <w:sz w:val="22"/>
          <w:szCs w:val="22"/>
        </w:rPr>
        <w:t>2024</w:t>
      </w:r>
      <w:r w:rsidRPr="00751809">
        <w:rPr>
          <w:b/>
          <w:bCs/>
          <w:sz w:val="22"/>
          <w:szCs w:val="22"/>
        </w:rPr>
        <w:t xml:space="preserve"> годы</w:t>
      </w:r>
    </w:p>
    <w:p w:rsidR="007D43DA" w:rsidRPr="00751809" w:rsidRDefault="007D43DA" w:rsidP="0091157E">
      <w:pPr>
        <w:jc w:val="right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751809">
        <w:rPr>
          <w:b/>
          <w:bCs/>
          <w:sz w:val="22"/>
          <w:szCs w:val="22"/>
        </w:rPr>
        <w:t>.р</w:t>
      </w:r>
      <w:proofErr w:type="gramEnd"/>
      <w:r w:rsidRPr="00751809">
        <w:rPr>
          <w:b/>
          <w:bCs/>
          <w:sz w:val="22"/>
          <w:szCs w:val="22"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751809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7D43DA" w:rsidRPr="00751809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3B173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3B6835" w:rsidRPr="00751809">
              <w:rPr>
                <w:b/>
                <w:bCs/>
                <w:sz w:val="22"/>
                <w:szCs w:val="22"/>
              </w:rPr>
              <w:t>2</w:t>
            </w:r>
            <w:r w:rsidR="003B1731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D43DA" w:rsidRPr="00751809" w:rsidRDefault="000C524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7D43DA"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D43DA" w:rsidRPr="00751809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2A261E" w:rsidP="002A26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2A261E" w:rsidP="002A26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3085,302</w:t>
            </w:r>
          </w:p>
        </w:tc>
      </w:tr>
      <w:tr w:rsidR="007D43DA" w:rsidRPr="00751809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6F54" w:rsidRPr="00751809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4B6F54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4B6F54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6F54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E1DB2" w:rsidRPr="00751809" w:rsidTr="0048545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4B6F54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85458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85458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156,200</w:t>
            </w:r>
          </w:p>
        </w:tc>
      </w:tr>
      <w:tr w:rsidR="00485458" w:rsidRPr="00751809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B6F54" w:rsidRPr="00751809" w:rsidTr="004B6F54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85458" w:rsidP="004B6F54">
            <w:pPr>
              <w:jc w:val="center"/>
            </w:pPr>
            <w:r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85458" w:rsidP="004B6F54">
            <w:pPr>
              <w:jc w:val="center"/>
            </w:pPr>
            <w:r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0C524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</w:t>
            </w:r>
            <w:r>
              <w:rPr>
                <w:sz w:val="22"/>
                <w:szCs w:val="22"/>
              </w:rPr>
              <w:lastRenderedPageBreak/>
              <w:t xml:space="preserve">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B6F54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B6F54" w:rsidP="004B6F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B6F54" w:rsidP="004B6F54">
            <w:pPr>
              <w:jc w:val="center"/>
            </w:pPr>
          </w:p>
        </w:tc>
      </w:tr>
      <w:tr w:rsidR="004B6F54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0D760F" w:rsidP="004B6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0D760F" w:rsidP="004B6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2156,859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7C08A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BF720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BF720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283E6C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D421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D421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B6F5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0C524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0C5244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42B2B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 xml:space="preserve">пожарная безопасность </w:t>
            </w:r>
          </w:p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283E6C" w:rsidRPr="00751809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0D760F" w:rsidRPr="00751809" w:rsidTr="00BF720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751809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B340AC">
            <w:pPr>
              <w:jc w:val="center"/>
            </w:pPr>
            <w:r w:rsidRPr="00A14E71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B340AC">
            <w:pPr>
              <w:jc w:val="center"/>
            </w:pPr>
            <w:r w:rsidRPr="00A14E71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4D421E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D7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72,99</w:t>
            </w:r>
            <w:r w:rsidR="000D76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239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146,46</w:t>
            </w:r>
            <w:r w:rsidR="000D760F">
              <w:rPr>
                <w:bCs/>
                <w:sz w:val="22"/>
                <w:szCs w:val="22"/>
              </w:rPr>
              <w:t>0</w:t>
            </w:r>
          </w:p>
        </w:tc>
      </w:tr>
      <w:tr w:rsidR="00283E6C" w:rsidRPr="00751809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rPr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E9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283E6C" w:rsidRPr="00751809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</w:p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Приложение №</w:t>
      </w:r>
      <w:r w:rsidR="009B62BD">
        <w:rPr>
          <w:sz w:val="22"/>
          <w:szCs w:val="22"/>
        </w:rPr>
        <w:t>7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62756C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                                           </w:t>
      </w:r>
    </w:p>
    <w:p w:rsidR="007D43DA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«О бюджете муниципального образования  сельс</w:t>
      </w:r>
      <w:r w:rsidR="000B3BCA" w:rsidRPr="00751809">
        <w:rPr>
          <w:sz w:val="22"/>
          <w:szCs w:val="22"/>
        </w:rPr>
        <w:t xml:space="preserve">кое  поселение </w:t>
      </w:r>
      <w:r w:rsidR="00336874" w:rsidRPr="00751809">
        <w:rPr>
          <w:sz w:val="22"/>
          <w:szCs w:val="22"/>
        </w:rPr>
        <w:t>«Тугнуйское»</w:t>
      </w:r>
    </w:p>
    <w:p w:rsidR="00F1386E" w:rsidRPr="00751809" w:rsidRDefault="007D43DA" w:rsidP="007D43DA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0B3BCA"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B6835" w:rsidRPr="00751809">
        <w:rPr>
          <w:sz w:val="22"/>
          <w:szCs w:val="22"/>
        </w:rPr>
        <w:t>2</w:t>
      </w:r>
      <w:r w:rsidR="00D4482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751809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751809" w:rsidRDefault="00534443" w:rsidP="007354DE">
            <w:pPr>
              <w:jc w:val="right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от </w:t>
            </w:r>
            <w:r w:rsidR="008673F3">
              <w:rPr>
                <w:sz w:val="22"/>
                <w:szCs w:val="22"/>
              </w:rPr>
              <w:t>13.12.</w:t>
            </w:r>
            <w:r w:rsidR="00292BD4" w:rsidRPr="00751809">
              <w:rPr>
                <w:sz w:val="22"/>
                <w:szCs w:val="22"/>
              </w:rPr>
              <w:t>202</w:t>
            </w:r>
            <w:r w:rsidR="007354DE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7354DE">
              <w:rPr>
                <w:sz w:val="22"/>
                <w:szCs w:val="22"/>
              </w:rPr>
              <w:t xml:space="preserve"> </w:t>
            </w:r>
            <w:r w:rsidR="008673F3">
              <w:rPr>
                <w:sz w:val="22"/>
                <w:szCs w:val="22"/>
              </w:rPr>
              <w:t>88</w:t>
            </w:r>
          </w:p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751809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021563" w:rsidRPr="00751809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751809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751809">
              <w:rPr>
                <w:b/>
                <w:bCs/>
                <w:sz w:val="22"/>
                <w:szCs w:val="22"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5E10C4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3047,834</w:t>
            </w: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C25BD4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6F6D1D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5E10C4" w:rsidP="00AB6FA5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t>1508,014</w:t>
            </w:r>
          </w:p>
        </w:tc>
      </w:tr>
      <w:tr w:rsidR="00144DFE" w:rsidRPr="00751809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751809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5C3287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</w:t>
            </w:r>
            <w:r w:rsidR="005C3287">
              <w:rPr>
                <w:bCs/>
                <w:sz w:val="22"/>
                <w:szCs w:val="22"/>
              </w:rPr>
              <w:t>ъ</w:t>
            </w:r>
            <w:r w:rsidRPr="00751809">
              <w:rPr>
                <w:bCs/>
                <w:sz w:val="22"/>
                <w:szCs w:val="22"/>
              </w:rPr>
              <w:t>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751809" w:rsidRDefault="00E26700" w:rsidP="00144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C82C9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E26700" w:rsidP="00BB567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E26700" w:rsidP="005E1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E10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,100</w:t>
            </w:r>
          </w:p>
        </w:tc>
      </w:tr>
      <w:tr w:rsidR="00305E2E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751809" w:rsidRDefault="00305E2E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E26700" w:rsidRDefault="00E26700" w:rsidP="00272785">
            <w:pPr>
              <w:jc w:val="center"/>
              <w:rPr>
                <w:bCs/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305E2E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A63679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C25BD4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7B3323" w:rsidP="00305E2E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>
            <w:r>
              <w:rPr>
                <w:bCs/>
                <w:sz w:val="22"/>
                <w:szCs w:val="22"/>
              </w:rPr>
              <w:t xml:space="preserve">     </w:t>
            </w: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7B3323">
            <w:pPr>
              <w:jc w:val="center"/>
            </w:pP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7B3323">
            <w:pPr>
              <w:jc w:val="center"/>
            </w:pP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E26700" w:rsidRDefault="00953B3D" w:rsidP="0060414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23882">
              <w:rPr>
                <w:bCs/>
                <w:sz w:val="22"/>
                <w:szCs w:val="22"/>
              </w:rPr>
              <w:t>148,200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29794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E26700" w:rsidRDefault="00953B3D" w:rsidP="0060414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23882">
              <w:rPr>
                <w:bCs/>
                <w:sz w:val="22"/>
                <w:szCs w:val="22"/>
              </w:rPr>
              <w:t>44,800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E26700" w:rsidP="00037C7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</w:t>
            </w:r>
            <w:r w:rsidR="007B3323">
              <w:rPr>
                <w:bCs/>
                <w:sz w:val="22"/>
                <w:szCs w:val="22"/>
              </w:rPr>
              <w:t>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E26700" w:rsidP="00037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</w:tr>
      <w:tr w:rsidR="00FA0B34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751809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751809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751809" w:rsidRDefault="00FA0B34" w:rsidP="000A2B42">
            <w:pPr>
              <w:rPr>
                <w:sz w:val="22"/>
                <w:szCs w:val="22"/>
              </w:rPr>
            </w:pPr>
          </w:p>
          <w:p w:rsidR="00FA0B34" w:rsidRPr="00751809" w:rsidRDefault="00FA0B34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E26700" w:rsidRDefault="007B3323" w:rsidP="0062756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B3323">
              <w:rPr>
                <w:bCs/>
                <w:sz w:val="22"/>
                <w:szCs w:val="22"/>
              </w:rPr>
              <w:t>55,025</w:t>
            </w:r>
          </w:p>
        </w:tc>
      </w:tr>
      <w:tr w:rsidR="0097417B" w:rsidRPr="00751809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B3323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55,025</w:t>
            </w:r>
          </w:p>
        </w:tc>
      </w:tr>
      <w:tr w:rsidR="0097417B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7B3323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7B3323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B3323" w:rsidRDefault="007B3323" w:rsidP="000A2B42">
            <w:pPr>
              <w:jc w:val="center"/>
              <w:rPr>
                <w:bCs/>
                <w:sz w:val="22"/>
                <w:szCs w:val="22"/>
              </w:rPr>
            </w:pPr>
            <w:r w:rsidRPr="007B3323">
              <w:rPr>
                <w:bCs/>
                <w:sz w:val="22"/>
                <w:szCs w:val="22"/>
              </w:rPr>
              <w:t>7,000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62756C" w:rsidP="005E10C4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14</w:t>
            </w:r>
            <w:r w:rsidR="005E10C4">
              <w:rPr>
                <w:color w:val="FFFF00"/>
                <w:sz w:val="22"/>
                <w:szCs w:val="22"/>
              </w:rPr>
              <w:t>6</w:t>
            </w:r>
            <w:r w:rsidRPr="00C25BD4">
              <w:rPr>
                <w:color w:val="FFFF00"/>
                <w:sz w:val="22"/>
                <w:szCs w:val="22"/>
              </w:rPr>
              <w:t>,</w:t>
            </w:r>
            <w:r w:rsidR="005E10C4">
              <w:rPr>
                <w:color w:val="FFFF00"/>
                <w:sz w:val="22"/>
                <w:szCs w:val="22"/>
              </w:rPr>
              <w:t>9</w:t>
            </w:r>
            <w:r w:rsidRPr="00C25BD4">
              <w:rPr>
                <w:color w:val="FFFF00"/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953B3D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146,900</w:t>
            </w:r>
          </w:p>
        </w:tc>
      </w:tr>
      <w:tr w:rsidR="0062756C" w:rsidRPr="00751809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D247C8" w:rsidRPr="00751809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305E2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97,220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D47AD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28,152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751809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A13F60" w:rsidP="002971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21,528</w:t>
            </w:r>
          </w:p>
        </w:tc>
      </w:tr>
      <w:tr w:rsidR="0097417B" w:rsidRPr="00751809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A13F60" w:rsidP="009741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21,528</w:t>
            </w:r>
          </w:p>
        </w:tc>
      </w:tr>
      <w:tr w:rsidR="0097417B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53B3D" w:rsidP="009741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17,528</w:t>
            </w:r>
          </w:p>
        </w:tc>
      </w:tr>
      <w:tr w:rsidR="007B3323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7B3323">
            <w:pPr>
              <w:rPr>
                <w:sz w:val="22"/>
                <w:szCs w:val="22"/>
              </w:rPr>
            </w:pPr>
          </w:p>
          <w:p w:rsidR="007B3323" w:rsidRPr="00751809" w:rsidRDefault="007B3323" w:rsidP="007B332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974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4,000</w:t>
            </w:r>
          </w:p>
        </w:tc>
      </w:tr>
      <w:tr w:rsidR="007B3323" w:rsidRPr="00751809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577F7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3,000</w:t>
            </w:r>
          </w:p>
        </w:tc>
      </w:tr>
      <w:tr w:rsidR="007B3323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13F6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13F60">
              <w:rPr>
                <w:sz w:val="22"/>
                <w:szCs w:val="22"/>
              </w:rPr>
              <w:t xml:space="preserve">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D247C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175</w:t>
            </w:r>
            <w:r w:rsidRPr="00751809">
              <w:rPr>
                <w:sz w:val="22"/>
                <w:szCs w:val="22"/>
                <w:highlight w:val="yellow"/>
              </w:rPr>
              <w:t>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1973E1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197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1973E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87</w:t>
            </w:r>
            <w:r w:rsidR="001973E1">
              <w:rPr>
                <w:b/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7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7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953B3D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  <w:r>
              <w:rPr>
                <w:sz w:val="22"/>
                <w:szCs w:val="22"/>
                <w:highlight w:val="yellow"/>
              </w:rPr>
              <w:t>69</w:t>
            </w:r>
            <w:r w:rsidRPr="00751809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19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73E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,030</w:t>
            </w:r>
          </w:p>
        </w:tc>
      </w:tr>
      <w:tr w:rsidR="001973E1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 w:rsidP="00BE4CFB">
            <w:pPr>
              <w:rPr>
                <w:sz w:val="22"/>
                <w:szCs w:val="22"/>
              </w:rPr>
            </w:pPr>
          </w:p>
          <w:p w:rsidR="001973E1" w:rsidRDefault="001973E1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  <w:p w:rsidR="001973E1" w:rsidRPr="00751809" w:rsidRDefault="001973E1" w:rsidP="00BE4CF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 w:rsidP="0019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1042,126</w:t>
            </w:r>
          </w:p>
        </w:tc>
      </w:tr>
      <w:tr w:rsidR="007B3323" w:rsidRPr="00751809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223882">
              <w:rPr>
                <w:sz w:val="22"/>
                <w:szCs w:val="22"/>
                <w:highlight w:val="yellow"/>
              </w:rPr>
              <w:t>89,694</w:t>
            </w:r>
          </w:p>
        </w:tc>
      </w:tr>
      <w:tr w:rsidR="007B3323" w:rsidRPr="00751809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1973E1">
        <w:trPr>
          <w:trHeight w:val="54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</w:p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1973E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B3323" w:rsidRPr="00751809" w:rsidTr="001973E1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3047,834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Default="007B3323" w:rsidP="0092568A">
            <w:pPr>
              <w:rPr>
                <w:sz w:val="22"/>
                <w:szCs w:val="22"/>
              </w:rPr>
            </w:pPr>
          </w:p>
          <w:p w:rsidR="00485458" w:rsidRDefault="00485458" w:rsidP="0092568A">
            <w:pPr>
              <w:rPr>
                <w:sz w:val="22"/>
                <w:szCs w:val="22"/>
              </w:rPr>
            </w:pPr>
          </w:p>
          <w:p w:rsidR="00485458" w:rsidRDefault="00485458" w:rsidP="0092568A">
            <w:pPr>
              <w:rPr>
                <w:sz w:val="22"/>
                <w:szCs w:val="22"/>
              </w:rPr>
            </w:pPr>
          </w:p>
          <w:p w:rsidR="00485458" w:rsidRPr="00751809" w:rsidRDefault="00485458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</w:tr>
    </w:tbl>
    <w:p w:rsidR="00BB5672" w:rsidRPr="00751809" w:rsidRDefault="00D247C8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</w:t>
      </w:r>
      <w:r w:rsidR="00BB5672" w:rsidRPr="00751809">
        <w:rPr>
          <w:sz w:val="22"/>
          <w:szCs w:val="22"/>
        </w:rPr>
        <w:t>риложение №</w:t>
      </w:r>
      <w:r w:rsidR="009B62BD">
        <w:rPr>
          <w:sz w:val="22"/>
          <w:szCs w:val="22"/>
        </w:rPr>
        <w:t>8</w:t>
      </w:r>
    </w:p>
    <w:p w:rsidR="00BB5672" w:rsidRPr="00751809" w:rsidRDefault="00BB5672" w:rsidP="00BB5672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BB5672" w:rsidRPr="00751809" w:rsidRDefault="00BB5672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B5672" w:rsidRPr="00751809" w:rsidRDefault="00BB5672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сельское  поселение «Тугнуйское»</w:t>
      </w:r>
    </w:p>
    <w:p w:rsidR="00BB5672" w:rsidRPr="00751809" w:rsidRDefault="00BB5672" w:rsidP="00BB5672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</w:t>
      </w:r>
      <w:r w:rsidR="00751809">
        <w:rPr>
          <w:sz w:val="22"/>
          <w:szCs w:val="22"/>
        </w:rPr>
        <w:t xml:space="preserve">               </w:t>
      </w:r>
      <w:r w:rsidRPr="00751809">
        <w:rPr>
          <w:sz w:val="22"/>
          <w:szCs w:val="22"/>
        </w:rPr>
        <w:t xml:space="preserve">  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E071FA" w:rsidRPr="00751809">
        <w:rPr>
          <w:sz w:val="22"/>
          <w:szCs w:val="22"/>
        </w:rPr>
        <w:t>2</w:t>
      </w:r>
      <w:r w:rsidR="00831A82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годов»</w:t>
      </w:r>
    </w:p>
    <w:p w:rsidR="00BB5672" w:rsidRPr="00751809" w:rsidRDefault="00BB5672" w:rsidP="009B5254">
      <w:pPr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751809">
        <w:rPr>
          <w:sz w:val="22"/>
          <w:szCs w:val="22"/>
        </w:rPr>
        <w:t xml:space="preserve">                   </w:t>
      </w:r>
      <w:r w:rsidR="009B5254" w:rsidRPr="00751809">
        <w:rPr>
          <w:sz w:val="22"/>
          <w:szCs w:val="22"/>
        </w:rPr>
        <w:t xml:space="preserve">от </w:t>
      </w:r>
      <w:r w:rsidR="008673F3">
        <w:rPr>
          <w:sz w:val="22"/>
          <w:szCs w:val="22"/>
        </w:rPr>
        <w:t>13.12.2021</w:t>
      </w:r>
      <w:r w:rsidR="009B5254" w:rsidRPr="00751809">
        <w:rPr>
          <w:sz w:val="22"/>
          <w:szCs w:val="22"/>
        </w:rPr>
        <w:t xml:space="preserve"> г.№</w:t>
      </w:r>
      <w:r w:rsidR="008673F3">
        <w:rPr>
          <w:sz w:val="22"/>
          <w:szCs w:val="22"/>
        </w:rPr>
        <w:t>88</w:t>
      </w:r>
    </w:p>
    <w:tbl>
      <w:tblPr>
        <w:tblW w:w="12164" w:type="dxa"/>
        <w:tblInd w:w="-432" w:type="dxa"/>
        <w:tblLayout w:type="fixed"/>
        <w:tblLook w:val="000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751809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751809" w:rsidRDefault="00BB5672" w:rsidP="00831A8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20</w:t>
            </w:r>
            <w:r w:rsidR="003B6835" w:rsidRPr="00751809">
              <w:rPr>
                <w:b/>
                <w:bCs/>
                <w:sz w:val="22"/>
                <w:szCs w:val="22"/>
              </w:rPr>
              <w:t>2</w:t>
            </w:r>
            <w:r w:rsidR="00831A82">
              <w:rPr>
                <w:b/>
                <w:bCs/>
                <w:sz w:val="22"/>
                <w:szCs w:val="22"/>
              </w:rPr>
              <w:t>3</w:t>
            </w:r>
            <w:r w:rsidR="00446264" w:rsidRPr="00751809">
              <w:rPr>
                <w:b/>
                <w:bCs/>
                <w:sz w:val="22"/>
                <w:szCs w:val="22"/>
              </w:rPr>
              <w:t xml:space="preserve"> и </w:t>
            </w:r>
            <w:r w:rsidR="000C5244">
              <w:rPr>
                <w:b/>
                <w:bCs/>
                <w:sz w:val="22"/>
                <w:szCs w:val="22"/>
              </w:rPr>
              <w:t>2024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  <w:r w:rsidR="00446264" w:rsidRPr="00751809">
              <w:rPr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5672" w:rsidRPr="00751809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672" w:rsidRPr="00751809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446264" w:rsidP="00446264">
            <w:pPr>
              <w:ind w:right="-108"/>
              <w:jc w:val="right"/>
              <w:rPr>
                <w:sz w:val="22"/>
                <w:szCs w:val="22"/>
              </w:rPr>
            </w:pP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jc w:val="right"/>
              <w:rPr>
                <w:sz w:val="22"/>
                <w:szCs w:val="22"/>
              </w:rPr>
            </w:pPr>
          </w:p>
        </w:tc>
      </w:tr>
      <w:tr w:rsidR="00AB697C" w:rsidRPr="00751809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B5672" w:rsidRPr="00751809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AB697C" w:rsidP="00831A82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E071FA" w:rsidRPr="00751809">
              <w:rPr>
                <w:b/>
                <w:bCs/>
                <w:sz w:val="22"/>
                <w:szCs w:val="22"/>
              </w:rPr>
              <w:t>2</w:t>
            </w:r>
            <w:r w:rsidR="00831A82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751809" w:rsidRDefault="00AB697C" w:rsidP="00BB5672">
            <w:pPr>
              <w:rPr>
                <w:b/>
                <w:bCs/>
                <w:sz w:val="22"/>
                <w:szCs w:val="22"/>
              </w:rPr>
            </w:pPr>
          </w:p>
          <w:p w:rsidR="00BB5672" w:rsidRPr="00751809" w:rsidRDefault="000C5244" w:rsidP="007634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AB697C" w:rsidRPr="00751809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76342F" w:rsidRPr="00751809" w:rsidTr="00462356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2F" w:rsidRPr="00751809" w:rsidRDefault="003D4F18" w:rsidP="00462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42F" w:rsidRPr="00751809" w:rsidRDefault="0076342F" w:rsidP="00462356">
            <w:pPr>
              <w:jc w:val="right"/>
              <w:rPr>
                <w:b/>
                <w:sz w:val="22"/>
                <w:szCs w:val="22"/>
              </w:rPr>
            </w:pPr>
          </w:p>
          <w:p w:rsidR="0076342F" w:rsidRPr="00751809" w:rsidRDefault="003D4F18" w:rsidP="00462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C25BD4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831A82" w:rsidRDefault="00831A82" w:rsidP="007B2A20">
            <w:pPr>
              <w:jc w:val="center"/>
              <w:rPr>
                <w:bCs/>
                <w:color w:val="FFFF00"/>
                <w:sz w:val="22"/>
                <w:szCs w:val="22"/>
                <w:highlight w:val="yellow"/>
              </w:rPr>
            </w:pPr>
            <w:r w:rsidRPr="00831A82">
              <w:rPr>
                <w:highlight w:val="yellow"/>
              </w:rPr>
              <w:t>1508,014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831A82" w:rsidRDefault="00831A82" w:rsidP="007B2A20">
            <w:pPr>
              <w:jc w:val="center"/>
              <w:rPr>
                <w:bCs/>
                <w:color w:val="FFFF00"/>
                <w:sz w:val="22"/>
                <w:szCs w:val="22"/>
                <w:highlight w:val="yellow"/>
              </w:rPr>
            </w:pPr>
            <w:r w:rsidRPr="00831A82">
              <w:rPr>
                <w:highlight w:val="yellow"/>
              </w:rPr>
              <w:t>1508,014</w:t>
            </w:r>
          </w:p>
        </w:tc>
      </w:tr>
      <w:tr w:rsidR="007B2A20" w:rsidRPr="00751809" w:rsidTr="00C82C9A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5E10C4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</w:t>
            </w:r>
            <w:r w:rsidR="005E10C4">
              <w:rPr>
                <w:bCs/>
                <w:sz w:val="22"/>
                <w:szCs w:val="22"/>
              </w:rPr>
              <w:t>ъ</w:t>
            </w:r>
            <w:r w:rsidRPr="00751809">
              <w:rPr>
                <w:bCs/>
                <w:sz w:val="22"/>
                <w:szCs w:val="22"/>
              </w:rPr>
              <w:t>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120,100</w:t>
            </w:r>
          </w:p>
        </w:tc>
      </w:tr>
      <w:tr w:rsidR="007B2A20" w:rsidRPr="00751809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C82C9A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A63679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C25BD4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1973E1" w:rsidP="007B2A2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1973E1" w:rsidP="007B2A2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</w:tr>
      <w:tr w:rsidR="001973E1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1973E1" w:rsidRDefault="001973E1" w:rsidP="007B2A20">
            <w:pPr>
              <w:jc w:val="center"/>
              <w:rPr>
                <w:sz w:val="22"/>
                <w:szCs w:val="22"/>
              </w:rPr>
            </w:pPr>
            <w:r w:rsidRPr="001973E1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3E717F">
            <w:pPr>
              <w:rPr>
                <w:sz w:val="22"/>
                <w:szCs w:val="22"/>
              </w:rPr>
            </w:pPr>
          </w:p>
          <w:p w:rsidR="007B2A20" w:rsidRPr="00751809" w:rsidRDefault="007B2A20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148,200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3E717F">
            <w:pPr>
              <w:rPr>
                <w:sz w:val="22"/>
                <w:szCs w:val="22"/>
              </w:rPr>
            </w:pPr>
          </w:p>
          <w:p w:rsidR="007B2A20" w:rsidRPr="00751809" w:rsidRDefault="007B2A20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44,800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6A4DD0" w:rsidRDefault="006A4DD0" w:rsidP="007B2A20">
            <w:pPr>
              <w:jc w:val="center"/>
              <w:rPr>
                <w:bCs/>
                <w:sz w:val="22"/>
                <w:szCs w:val="22"/>
              </w:rPr>
            </w:pPr>
            <w:r w:rsidRPr="006A4DD0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6A4DD0" w:rsidRDefault="006A4DD0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7B2A20" w:rsidRPr="006A4DD0">
              <w:rPr>
                <w:bCs/>
                <w:sz w:val="22"/>
                <w:szCs w:val="22"/>
              </w:rPr>
              <w:t>,000</w:t>
            </w:r>
          </w:p>
        </w:tc>
      </w:tr>
      <w:tr w:rsidR="00C82C9A" w:rsidRPr="00751809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D0728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D0728" w:rsidP="00DF3A15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3A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F3A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7B2A20" w:rsidRPr="00751809" w:rsidTr="00462356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DF3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3A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F3A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7B2A20" w:rsidRPr="00751809" w:rsidTr="00462356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C82C9A" w:rsidRPr="00751809" w:rsidTr="00992F69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C82C9A" w:rsidRPr="00751809" w:rsidTr="007B2A20">
        <w:trPr>
          <w:gridAfter w:val="1"/>
          <w:wAfter w:w="1134" w:type="dxa"/>
          <w:trHeight w:val="17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31,016</w:t>
            </w:r>
          </w:p>
        </w:tc>
      </w:tr>
      <w:tr w:rsidR="00C82C9A" w:rsidRPr="00751809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751809" w:rsidRDefault="00C82C9A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17,482</w:t>
            </w:r>
          </w:p>
        </w:tc>
      </w:tr>
      <w:tr w:rsidR="00DF3A15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A15" w:rsidRPr="00751809" w:rsidRDefault="00DF3A15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  <w:p w:rsidR="00DF3A15" w:rsidRPr="00751809" w:rsidRDefault="00DF3A15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Default="00DF3A15">
            <w:r w:rsidRPr="00413C87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15" w:rsidRDefault="00DF3A15">
            <w:r w:rsidRPr="000D15C4">
              <w:rPr>
                <w:bCs/>
                <w:sz w:val="22"/>
                <w:szCs w:val="22"/>
              </w:rPr>
              <w:t>17,482</w:t>
            </w:r>
          </w:p>
        </w:tc>
      </w:tr>
      <w:tr w:rsidR="00DF3A15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  <w:p w:rsidR="00DF3A15" w:rsidRPr="00751809" w:rsidRDefault="00DF3A15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Default="00DF3A15">
            <w:r w:rsidRPr="00413C87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15" w:rsidRDefault="00DF3A15">
            <w:r w:rsidRPr="000D15C4">
              <w:rPr>
                <w:bCs/>
                <w:sz w:val="22"/>
                <w:szCs w:val="22"/>
              </w:rPr>
              <w:t>17,482</w:t>
            </w:r>
          </w:p>
        </w:tc>
      </w:tr>
      <w:tr w:rsidR="006A4DD0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485458">
            <w:pPr>
              <w:rPr>
                <w:sz w:val="22"/>
                <w:szCs w:val="22"/>
              </w:rPr>
            </w:pPr>
          </w:p>
          <w:p w:rsidR="006A4DD0" w:rsidRPr="00751809" w:rsidRDefault="006A4DD0" w:rsidP="004854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413C87" w:rsidRDefault="006A4DD0" w:rsidP="006A4D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0D15C4" w:rsidRDefault="006A4DD0" w:rsidP="006A4D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6A4DD0" w:rsidRPr="00751809" w:rsidTr="00C82C9A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 xml:space="preserve">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992F69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color w:val="FFFF00"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color w:val="FFFF00"/>
                <w:sz w:val="22"/>
                <w:szCs w:val="22"/>
              </w:rPr>
              <w:t>175,200</w:t>
            </w:r>
          </w:p>
        </w:tc>
        <w:tc>
          <w:tcPr>
            <w:tcW w:w="1134" w:type="dxa"/>
          </w:tcPr>
          <w:p w:rsidR="006A4DD0" w:rsidRPr="00751809" w:rsidRDefault="006A4DD0" w:rsidP="003E717F">
            <w:pPr>
              <w:jc w:val="center"/>
              <w:rPr>
                <w:bCs/>
                <w:sz w:val="22"/>
                <w:szCs w:val="22"/>
              </w:rPr>
            </w:pPr>
          </w:p>
          <w:p w:rsidR="006A4DD0" w:rsidRPr="00751809" w:rsidRDefault="006A4DD0" w:rsidP="003E717F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10,000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AA4687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992F69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B301B7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B301B7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C82C9A">
        <w:trPr>
          <w:gridAfter w:val="1"/>
          <w:wAfter w:w="1134" w:type="dxa"/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5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1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</w:tr>
      <w:tr w:rsidR="006A4DD0" w:rsidRPr="00751809" w:rsidTr="00C82C9A">
        <w:trPr>
          <w:gridAfter w:val="1"/>
          <w:wAfter w:w="1134" w:type="dxa"/>
          <w:trHeight w:val="2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</w:tr>
      <w:tr w:rsidR="006A4DD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1014,748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751809">
        <w:trPr>
          <w:gridAfter w:val="1"/>
          <w:wAfter w:w="1134" w:type="dxa"/>
          <w:trHeight w:val="11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485458">
            <w:pPr>
              <w:rPr>
                <w:sz w:val="22"/>
                <w:szCs w:val="22"/>
              </w:rPr>
            </w:pPr>
          </w:p>
          <w:p w:rsidR="006A4DD0" w:rsidRPr="00751809" w:rsidRDefault="006A4DD0" w:rsidP="004854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 w:rsidP="00485458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 w:rsidP="00485458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89,694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ind w:right="-108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3D4F18" w:rsidRDefault="006A4DD0">
            <w:pPr>
              <w:rPr>
                <w:b/>
              </w:rPr>
            </w:pPr>
            <w:r w:rsidRPr="003D4F18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3D4F18" w:rsidRDefault="006A4DD0">
            <w:pPr>
              <w:rPr>
                <w:b/>
              </w:rPr>
            </w:pPr>
            <w:r w:rsidRPr="003D4F18">
              <w:rPr>
                <w:b/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ind w:right="-108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906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146,46</w:t>
            </w:r>
          </w:p>
        </w:tc>
      </w:tr>
      <w:tr w:rsidR="006A4DD0" w:rsidRPr="00751809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BB5672">
            <w:pPr>
              <w:spacing w:line="200" w:lineRule="exact"/>
              <w:ind w:right="-108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9600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9600A5">
            <w:pPr>
              <w:jc w:val="right"/>
              <w:rPr>
                <w:b/>
                <w:sz w:val="22"/>
                <w:szCs w:val="22"/>
              </w:rPr>
            </w:pPr>
          </w:p>
          <w:p w:rsidR="006A4DD0" w:rsidRPr="00751809" w:rsidRDefault="006A4DD0" w:rsidP="008718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6A4DD0" w:rsidRPr="00751809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DD0" w:rsidRPr="00751809" w:rsidRDefault="006A4DD0" w:rsidP="006463C5">
            <w:pPr>
              <w:jc w:val="center"/>
              <w:rPr>
                <w:color w:val="000000"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  <w:p w:rsidR="006A4DD0" w:rsidRPr="00751809" w:rsidRDefault="006A4DD0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</w:p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</w:tbl>
    <w:p w:rsidR="006C127A" w:rsidRDefault="006C127A" w:rsidP="00F1386E">
      <w:pPr>
        <w:jc w:val="right"/>
        <w:rPr>
          <w:sz w:val="22"/>
          <w:szCs w:val="22"/>
        </w:rPr>
      </w:pPr>
    </w:p>
    <w:p w:rsidR="006C127A" w:rsidRDefault="006C127A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</w:t>
      </w:r>
      <w:r w:rsidR="00F1386E" w:rsidRPr="00751809">
        <w:rPr>
          <w:sz w:val="22"/>
          <w:szCs w:val="22"/>
        </w:rPr>
        <w:t xml:space="preserve">ложение </w:t>
      </w:r>
      <w:r w:rsidR="000B3BCA" w:rsidRPr="00751809">
        <w:rPr>
          <w:sz w:val="22"/>
          <w:szCs w:val="22"/>
        </w:rPr>
        <w:t>№</w:t>
      </w:r>
      <w:r w:rsidR="009B62BD">
        <w:rPr>
          <w:sz w:val="22"/>
          <w:szCs w:val="22"/>
        </w:rPr>
        <w:t>9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</w:t>
      </w:r>
      <w:r w:rsidR="00EE7AE1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МО 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EE7AE1" w:rsidRPr="00751809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</w:t>
      </w:r>
      <w:r w:rsidR="00EE7AE1" w:rsidRPr="00751809">
        <w:rPr>
          <w:sz w:val="22"/>
          <w:szCs w:val="22"/>
        </w:rPr>
        <w:t xml:space="preserve">местном </w:t>
      </w:r>
      <w:r w:rsidRPr="00751809">
        <w:rPr>
          <w:sz w:val="22"/>
          <w:szCs w:val="22"/>
        </w:rPr>
        <w:t xml:space="preserve">бюджете муниципального образования  </w:t>
      </w:r>
    </w:p>
    <w:p w:rsidR="00063EAB" w:rsidRPr="00751809" w:rsidRDefault="00EE7AE1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сельское </w:t>
      </w:r>
      <w:r w:rsidR="00F1386E" w:rsidRPr="00751809">
        <w:rPr>
          <w:sz w:val="22"/>
          <w:szCs w:val="22"/>
        </w:rPr>
        <w:t>поселение</w:t>
      </w:r>
      <w:r w:rsidRPr="00751809">
        <w:rPr>
          <w:sz w:val="22"/>
          <w:szCs w:val="22"/>
        </w:rPr>
        <w:t xml:space="preserve"> </w:t>
      </w:r>
      <w:r w:rsidR="00336874" w:rsidRPr="00751809">
        <w:rPr>
          <w:sz w:val="22"/>
          <w:szCs w:val="22"/>
        </w:rPr>
        <w:t>«Тугнуйское»</w:t>
      </w:r>
      <w:r w:rsidR="00F1386E" w:rsidRPr="00751809">
        <w:rPr>
          <w:sz w:val="22"/>
          <w:szCs w:val="22"/>
        </w:rPr>
        <w:t xml:space="preserve"> </w:t>
      </w:r>
    </w:p>
    <w:p w:rsidR="00F1386E" w:rsidRPr="00751809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6F5F97" w:rsidRPr="00751809" w:rsidRDefault="009B5254" w:rsidP="006F5F97">
      <w:pPr>
        <w:jc w:val="right"/>
        <w:outlineLvl w:val="0"/>
        <w:rPr>
          <w:b/>
          <w:sz w:val="22"/>
          <w:szCs w:val="22"/>
        </w:rPr>
      </w:pPr>
      <w:r w:rsidRPr="00751809">
        <w:rPr>
          <w:sz w:val="22"/>
          <w:szCs w:val="22"/>
        </w:rPr>
        <w:t>от</w:t>
      </w:r>
      <w:r w:rsidR="00D73273" w:rsidRPr="00751809">
        <w:rPr>
          <w:sz w:val="22"/>
          <w:szCs w:val="22"/>
        </w:rPr>
        <w:t xml:space="preserve"> </w:t>
      </w:r>
      <w:r w:rsidR="008673F3">
        <w:rPr>
          <w:sz w:val="22"/>
          <w:szCs w:val="22"/>
        </w:rPr>
        <w:t>13.12.2021</w:t>
      </w:r>
      <w:r w:rsidR="00D478F0">
        <w:rPr>
          <w:sz w:val="22"/>
          <w:szCs w:val="22"/>
        </w:rPr>
        <w:t>_</w:t>
      </w:r>
      <w:r w:rsidR="00E67E03" w:rsidRPr="00751809">
        <w:rPr>
          <w:sz w:val="22"/>
          <w:szCs w:val="22"/>
        </w:rPr>
        <w:t>г</w:t>
      </w:r>
      <w:r w:rsidRPr="00751809">
        <w:rPr>
          <w:sz w:val="22"/>
          <w:szCs w:val="22"/>
        </w:rPr>
        <w:t>. №</w:t>
      </w:r>
      <w:r w:rsidR="00D478F0">
        <w:rPr>
          <w:sz w:val="22"/>
          <w:szCs w:val="22"/>
        </w:rPr>
        <w:t>_</w:t>
      </w:r>
      <w:r w:rsidR="008673F3">
        <w:rPr>
          <w:sz w:val="22"/>
          <w:szCs w:val="22"/>
        </w:rPr>
        <w:t>88</w:t>
      </w:r>
      <w:r w:rsidR="00D478F0">
        <w:rPr>
          <w:sz w:val="22"/>
          <w:szCs w:val="22"/>
        </w:rPr>
        <w:t>___</w:t>
      </w:r>
    </w:p>
    <w:p w:rsidR="006F5F97" w:rsidRPr="00751809" w:rsidRDefault="006F5F97" w:rsidP="006F5F97">
      <w:pPr>
        <w:jc w:val="right"/>
        <w:outlineLvl w:val="0"/>
        <w:rPr>
          <w:b/>
          <w:sz w:val="22"/>
          <w:szCs w:val="22"/>
        </w:rPr>
      </w:pPr>
    </w:p>
    <w:p w:rsidR="006F5F97" w:rsidRPr="00751809" w:rsidRDefault="006F5F97" w:rsidP="006F5F97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Методика расчета иных межбюджетных трансфертов бюджету муниципального образования «</w:t>
      </w:r>
      <w:proofErr w:type="spellStart"/>
      <w:r w:rsidRPr="00751809">
        <w:rPr>
          <w:b/>
          <w:sz w:val="22"/>
          <w:szCs w:val="22"/>
        </w:rPr>
        <w:t>Мухоршибирский</w:t>
      </w:r>
      <w:proofErr w:type="spellEnd"/>
      <w:r w:rsidRPr="00751809">
        <w:rPr>
          <w:b/>
          <w:sz w:val="22"/>
          <w:szCs w:val="22"/>
        </w:rPr>
        <w:t xml:space="preserve">  район»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Размер иных межбюджетных трансфертов рассчитывается  по следующей формуле: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751809">
        <w:rPr>
          <w:sz w:val="22"/>
          <w:szCs w:val="22"/>
        </w:rPr>
        <w:t>Сi</w:t>
      </w:r>
      <w:proofErr w:type="spellEnd"/>
      <w:r w:rsidRPr="00751809">
        <w:rPr>
          <w:sz w:val="22"/>
          <w:szCs w:val="22"/>
        </w:rPr>
        <w:t xml:space="preserve"> = C /Q*</w:t>
      </w:r>
      <w:r w:rsidRPr="00751809">
        <w:rPr>
          <w:sz w:val="22"/>
          <w:szCs w:val="22"/>
          <w:lang w:val="en-US"/>
        </w:rPr>
        <w:t>F</w:t>
      </w:r>
      <w:r w:rsidRPr="00751809">
        <w:rPr>
          <w:sz w:val="22"/>
          <w:szCs w:val="22"/>
        </w:rPr>
        <w:t xml:space="preserve"> где</w:t>
      </w:r>
      <w:proofErr w:type="gramStart"/>
      <w:r w:rsidRPr="00751809">
        <w:rPr>
          <w:sz w:val="22"/>
          <w:szCs w:val="22"/>
        </w:rPr>
        <w:t xml:space="preserve"> :</w:t>
      </w:r>
      <w:proofErr w:type="gramEnd"/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751809">
        <w:rPr>
          <w:sz w:val="22"/>
          <w:szCs w:val="22"/>
        </w:rPr>
        <w:t>С</w:t>
      </w:r>
      <w:proofErr w:type="gramStart"/>
      <w:r w:rsidRPr="00751809">
        <w:rPr>
          <w:sz w:val="22"/>
          <w:szCs w:val="22"/>
        </w:rPr>
        <w:t>i</w:t>
      </w:r>
      <w:proofErr w:type="spellEnd"/>
      <w:proofErr w:type="gramEnd"/>
      <w:r w:rsidRPr="00751809">
        <w:rPr>
          <w:sz w:val="22"/>
          <w:szCs w:val="22"/>
        </w:rPr>
        <w:t xml:space="preserve"> –  объём иных межбюджетных трансфертов   бюджету муниципального района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С -   общий объём иных межбюджетных трансфертов   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Q -   общая численность населения</w:t>
      </w:r>
      <w:proofErr w:type="gramStart"/>
      <w:r w:rsidRPr="00751809">
        <w:rPr>
          <w:sz w:val="22"/>
          <w:szCs w:val="22"/>
        </w:rPr>
        <w:t xml:space="preserve"> ,</w:t>
      </w:r>
      <w:proofErr w:type="gramEnd"/>
      <w:r w:rsidRPr="00751809">
        <w:rPr>
          <w:sz w:val="22"/>
          <w:szCs w:val="22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  <w:lang w:val="en-US"/>
        </w:rPr>
        <w:t>F</w:t>
      </w:r>
      <w:r w:rsidRPr="00751809">
        <w:rPr>
          <w:sz w:val="22"/>
          <w:szCs w:val="22"/>
        </w:rPr>
        <w:t xml:space="preserve">- Численность </w:t>
      </w:r>
      <w:proofErr w:type="gramStart"/>
      <w:r w:rsidRPr="00751809">
        <w:rPr>
          <w:sz w:val="22"/>
          <w:szCs w:val="22"/>
        </w:rPr>
        <w:t>населения  СП</w:t>
      </w:r>
      <w:proofErr w:type="gramEnd"/>
      <w:r w:rsidRPr="00751809">
        <w:rPr>
          <w:sz w:val="22"/>
          <w:szCs w:val="22"/>
        </w:rPr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751809">
        <w:rPr>
          <w:sz w:val="22"/>
          <w:szCs w:val="22"/>
        </w:rPr>
        <w:t>сельского поселения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6F5F97" w:rsidRPr="00751809" w:rsidRDefault="006F5F97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751809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751809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Приложение №</w:t>
      </w:r>
      <w:r w:rsidR="009B62BD">
        <w:rPr>
          <w:sz w:val="22"/>
          <w:szCs w:val="22"/>
        </w:rPr>
        <w:t>10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  Совета депутатов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МО 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местном бюджете муниципального образования 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Pr="00751809">
        <w:rPr>
          <w:sz w:val="22"/>
          <w:szCs w:val="22"/>
        </w:rPr>
        <w:t xml:space="preserve"> »</w:t>
      </w:r>
    </w:p>
    <w:p w:rsidR="009107DB" w:rsidRPr="00751809" w:rsidRDefault="009B5254" w:rsidP="00F1386E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от </w:t>
      </w:r>
      <w:r w:rsidR="00D478F0">
        <w:rPr>
          <w:sz w:val="22"/>
          <w:szCs w:val="22"/>
        </w:rPr>
        <w:t>_</w:t>
      </w:r>
      <w:r w:rsidR="008673F3">
        <w:rPr>
          <w:sz w:val="22"/>
          <w:szCs w:val="22"/>
        </w:rPr>
        <w:t>13.12.2021</w:t>
      </w:r>
      <w:r w:rsidR="00D478F0">
        <w:rPr>
          <w:sz w:val="22"/>
          <w:szCs w:val="22"/>
        </w:rPr>
        <w:t>_</w:t>
      </w:r>
      <w:r w:rsidR="00012616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г. №</w:t>
      </w:r>
      <w:r w:rsidR="00D478F0">
        <w:rPr>
          <w:sz w:val="22"/>
          <w:szCs w:val="22"/>
        </w:rPr>
        <w:t>_</w:t>
      </w:r>
      <w:r w:rsidR="008673F3">
        <w:rPr>
          <w:sz w:val="22"/>
          <w:szCs w:val="22"/>
        </w:rPr>
        <w:t>88</w:t>
      </w:r>
      <w:r w:rsidR="00D478F0">
        <w:rPr>
          <w:sz w:val="22"/>
          <w:szCs w:val="22"/>
        </w:rPr>
        <w:t>__</w:t>
      </w: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0B3524" w:rsidRPr="00751809" w:rsidRDefault="00BF7202" w:rsidP="000B3524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Р</w:t>
      </w:r>
      <w:r w:rsidR="000B3524" w:rsidRPr="00751809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751809">
        <w:rPr>
          <w:b/>
          <w:sz w:val="22"/>
          <w:szCs w:val="22"/>
        </w:rPr>
        <w:t>Мухоршибирский</w:t>
      </w:r>
      <w:proofErr w:type="spellEnd"/>
      <w:r w:rsidR="000B3524" w:rsidRPr="00751809">
        <w:rPr>
          <w:b/>
          <w:sz w:val="22"/>
          <w:szCs w:val="22"/>
        </w:rPr>
        <w:t xml:space="preserve">  район» на </w:t>
      </w:r>
      <w:r w:rsidR="000C5244">
        <w:rPr>
          <w:b/>
          <w:sz w:val="22"/>
          <w:szCs w:val="22"/>
        </w:rPr>
        <w:t>2022</w:t>
      </w:r>
      <w:r w:rsidR="000B3524" w:rsidRPr="00751809">
        <w:rPr>
          <w:b/>
          <w:sz w:val="22"/>
          <w:szCs w:val="22"/>
        </w:rPr>
        <w:t xml:space="preserve"> г.</w:t>
      </w:r>
    </w:p>
    <w:p w:rsidR="000B3524" w:rsidRPr="00751809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F1386E" w:rsidRPr="00751809" w:rsidRDefault="0092568A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</w:t>
      </w:r>
      <w:r w:rsidR="00F1386E" w:rsidRPr="00751809">
        <w:rPr>
          <w:sz w:val="22"/>
          <w:szCs w:val="22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BC4C6D" w:rsidRPr="00751809" w:rsidTr="00BC4C6D">
        <w:tc>
          <w:tcPr>
            <w:tcW w:w="590" w:type="dxa"/>
          </w:tcPr>
          <w:p w:rsidR="00BC4C6D" w:rsidRPr="00751809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751809" w:rsidRDefault="00BC4C6D" w:rsidP="00BF720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751809">
              <w:rPr>
                <w:b/>
                <w:sz w:val="22"/>
                <w:szCs w:val="22"/>
              </w:rPr>
              <w:t>иных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751809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 межбюджетных трансфертов</w:t>
            </w:r>
          </w:p>
        </w:tc>
      </w:tr>
      <w:tr w:rsidR="00D05A30" w:rsidRPr="00751809" w:rsidTr="00BC4C6D">
        <w:tc>
          <w:tcPr>
            <w:tcW w:w="590" w:type="dxa"/>
          </w:tcPr>
          <w:p w:rsidR="00D05A30" w:rsidRPr="00751809" w:rsidRDefault="00D05A30" w:rsidP="00BF73B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D05A30" w:rsidRPr="00751809" w:rsidRDefault="00426BC8" w:rsidP="003713A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Осуществления полномочий  по контрольно - счетной палате</w:t>
            </w:r>
          </w:p>
        </w:tc>
        <w:tc>
          <w:tcPr>
            <w:tcW w:w="3969" w:type="dxa"/>
          </w:tcPr>
          <w:p w:rsidR="00D05A30" w:rsidRPr="00751809" w:rsidRDefault="00370888" w:rsidP="00714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</w:tr>
      <w:tr w:rsidR="00BC4C6D" w:rsidRPr="00751809" w:rsidTr="00BC4C6D">
        <w:tc>
          <w:tcPr>
            <w:tcW w:w="5637" w:type="dxa"/>
            <w:gridSpan w:val="2"/>
          </w:tcPr>
          <w:p w:rsidR="00BC4C6D" w:rsidRPr="00751809" w:rsidRDefault="00BC4C6D" w:rsidP="00BF73BC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</w:tcPr>
          <w:p w:rsidR="00BC4C6D" w:rsidRPr="00751809" w:rsidRDefault="00370888" w:rsidP="00714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</w:tr>
    </w:tbl>
    <w:p w:rsidR="00F1386E" w:rsidRPr="00751809" w:rsidRDefault="00F1386E" w:rsidP="00F1386E">
      <w:pPr>
        <w:ind w:firstLine="300"/>
        <w:jc w:val="both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360"/>
          <w:tab w:val="left" w:pos="540"/>
        </w:tabs>
        <w:ind w:left="-142"/>
        <w:jc w:val="center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6C7AE3" w:rsidRPr="00751809" w:rsidRDefault="006C7AE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0B3524" w:rsidRPr="00751809" w:rsidRDefault="000B3524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012616" w:rsidRPr="00751809" w:rsidRDefault="00012616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8C7390" w:rsidRPr="00751809" w:rsidRDefault="00012616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</w:t>
      </w:r>
      <w:r w:rsidR="008C7390" w:rsidRPr="00751809">
        <w:rPr>
          <w:sz w:val="22"/>
          <w:szCs w:val="22"/>
        </w:rPr>
        <w:t>иложение №</w:t>
      </w:r>
      <w:r w:rsidR="009B62BD">
        <w:rPr>
          <w:sz w:val="22"/>
          <w:szCs w:val="22"/>
        </w:rPr>
        <w:t>11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  Совета депутатов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МО сельское поселение «Тугнуйское»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местном бюджете муниципального образования 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сельское поселение «Тугнуйское»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 »</w:t>
      </w:r>
    </w:p>
    <w:p w:rsidR="008C7390" w:rsidRPr="00751809" w:rsidRDefault="009B5254" w:rsidP="009B52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от</w:t>
      </w:r>
      <w:r w:rsidR="00E67E03" w:rsidRPr="00751809">
        <w:rPr>
          <w:sz w:val="22"/>
          <w:szCs w:val="22"/>
        </w:rPr>
        <w:t xml:space="preserve"> </w:t>
      </w:r>
      <w:r w:rsidR="008673F3">
        <w:rPr>
          <w:sz w:val="22"/>
          <w:szCs w:val="22"/>
        </w:rPr>
        <w:t>13.12.2021</w:t>
      </w:r>
      <w:r w:rsidR="00D478F0">
        <w:rPr>
          <w:sz w:val="22"/>
          <w:szCs w:val="22"/>
        </w:rPr>
        <w:t>_</w:t>
      </w:r>
      <w:r w:rsidRPr="00751809">
        <w:rPr>
          <w:sz w:val="22"/>
          <w:szCs w:val="22"/>
        </w:rPr>
        <w:t xml:space="preserve"> г. №</w:t>
      </w:r>
      <w:r w:rsidR="00D478F0">
        <w:rPr>
          <w:sz w:val="22"/>
          <w:szCs w:val="22"/>
        </w:rPr>
        <w:t>_</w:t>
      </w:r>
      <w:r w:rsidR="008673F3">
        <w:rPr>
          <w:sz w:val="22"/>
          <w:szCs w:val="22"/>
        </w:rPr>
        <w:t>88</w:t>
      </w:r>
      <w:r w:rsidR="00D478F0">
        <w:rPr>
          <w:sz w:val="22"/>
          <w:szCs w:val="22"/>
        </w:rPr>
        <w:t>__</w:t>
      </w: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0B3524" w:rsidRPr="00751809" w:rsidRDefault="00BF7202" w:rsidP="000B3524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Р</w:t>
      </w:r>
      <w:r w:rsidR="000B3524" w:rsidRPr="00751809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751809">
        <w:rPr>
          <w:b/>
          <w:sz w:val="22"/>
          <w:szCs w:val="22"/>
        </w:rPr>
        <w:t>Мухоршибирский</w:t>
      </w:r>
      <w:proofErr w:type="spellEnd"/>
      <w:r w:rsidR="000B3524" w:rsidRPr="00751809">
        <w:rPr>
          <w:b/>
          <w:sz w:val="22"/>
          <w:szCs w:val="22"/>
        </w:rPr>
        <w:t xml:space="preserve">  район»</w:t>
      </w:r>
    </w:p>
    <w:p w:rsidR="000B3524" w:rsidRPr="00751809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на  20</w:t>
      </w:r>
      <w:r w:rsidR="006A1FB7" w:rsidRPr="00751809">
        <w:rPr>
          <w:b/>
          <w:sz w:val="22"/>
          <w:szCs w:val="22"/>
        </w:rPr>
        <w:t>2</w:t>
      </w:r>
      <w:r w:rsidR="00D478F0">
        <w:rPr>
          <w:b/>
          <w:sz w:val="22"/>
          <w:szCs w:val="22"/>
        </w:rPr>
        <w:t>3</w:t>
      </w:r>
      <w:r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Pr="00751809">
        <w:rPr>
          <w:b/>
          <w:sz w:val="22"/>
          <w:szCs w:val="22"/>
        </w:rPr>
        <w:t xml:space="preserve"> годы                                                                                        </w:t>
      </w:r>
    </w:p>
    <w:p w:rsidR="008C7390" w:rsidRPr="00751809" w:rsidRDefault="008C7390" w:rsidP="008C7390">
      <w:pPr>
        <w:jc w:val="center"/>
        <w:rPr>
          <w:sz w:val="22"/>
          <w:szCs w:val="22"/>
        </w:rPr>
      </w:pPr>
      <w:r w:rsidRPr="00751809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51809">
        <w:rPr>
          <w:sz w:val="22"/>
          <w:szCs w:val="22"/>
        </w:rPr>
        <w:t xml:space="preserve">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811"/>
        <w:gridCol w:w="2293"/>
        <w:gridCol w:w="2244"/>
      </w:tblGrid>
      <w:tr w:rsidR="008C7390" w:rsidRPr="00751809" w:rsidTr="001D39E0">
        <w:trPr>
          <w:trHeight w:val="180"/>
        </w:trPr>
        <w:tc>
          <w:tcPr>
            <w:tcW w:w="588" w:type="dxa"/>
            <w:vMerge w:val="restart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751809">
              <w:rPr>
                <w:b/>
                <w:sz w:val="22"/>
                <w:szCs w:val="22"/>
              </w:rPr>
              <w:t xml:space="preserve">иных </w:t>
            </w:r>
            <w:r w:rsidRPr="00751809">
              <w:rPr>
                <w:b/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8C7390" w:rsidRPr="00751809" w:rsidTr="008C7390">
        <w:trPr>
          <w:trHeight w:val="360"/>
        </w:trPr>
        <w:tc>
          <w:tcPr>
            <w:tcW w:w="588" w:type="dxa"/>
            <w:vMerge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8C7390" w:rsidRPr="00751809" w:rsidRDefault="008C7390" w:rsidP="00D478F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20</w:t>
            </w:r>
            <w:r w:rsidR="006A1FB7" w:rsidRPr="00751809">
              <w:rPr>
                <w:b/>
                <w:sz w:val="22"/>
                <w:szCs w:val="22"/>
              </w:rPr>
              <w:t>2</w:t>
            </w:r>
            <w:r w:rsidR="00D478F0">
              <w:rPr>
                <w:b/>
                <w:sz w:val="22"/>
                <w:szCs w:val="22"/>
              </w:rPr>
              <w:t>3</w:t>
            </w:r>
            <w:r w:rsidRPr="007518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44" w:type="dxa"/>
          </w:tcPr>
          <w:p w:rsidR="008C7390" w:rsidRPr="00751809" w:rsidRDefault="000C5244" w:rsidP="009B7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8C7390" w:rsidRPr="007518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0888" w:rsidRPr="00751809" w:rsidTr="008C7390">
        <w:tc>
          <w:tcPr>
            <w:tcW w:w="588" w:type="dxa"/>
          </w:tcPr>
          <w:p w:rsidR="00370888" w:rsidRPr="00751809" w:rsidRDefault="00370888" w:rsidP="001D39E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</w:t>
            </w:r>
          </w:p>
        </w:tc>
        <w:tc>
          <w:tcPr>
            <w:tcW w:w="4811" w:type="dxa"/>
          </w:tcPr>
          <w:p w:rsidR="00370888" w:rsidRPr="00751809" w:rsidRDefault="00370888" w:rsidP="001D39E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Осуществления полномочий  по контрольно - счетной палате</w:t>
            </w:r>
          </w:p>
        </w:tc>
        <w:tc>
          <w:tcPr>
            <w:tcW w:w="2293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  <w:tc>
          <w:tcPr>
            <w:tcW w:w="2244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</w:tr>
      <w:tr w:rsidR="00370888" w:rsidRPr="00751809" w:rsidTr="008C7390">
        <w:tc>
          <w:tcPr>
            <w:tcW w:w="5399" w:type="dxa"/>
            <w:gridSpan w:val="2"/>
          </w:tcPr>
          <w:p w:rsidR="00370888" w:rsidRPr="00751809" w:rsidRDefault="00370888" w:rsidP="001D39E0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93" w:type="dxa"/>
          </w:tcPr>
          <w:p w:rsidR="00370888" w:rsidRPr="00751809" w:rsidRDefault="00370888" w:rsidP="003708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  <w:tc>
          <w:tcPr>
            <w:tcW w:w="2244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</w:tr>
    </w:tbl>
    <w:p w:rsidR="008C7390" w:rsidRPr="00751809" w:rsidRDefault="008C7390" w:rsidP="008C7390">
      <w:pPr>
        <w:ind w:firstLine="300"/>
        <w:jc w:val="right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rPr>
          <w:sz w:val="22"/>
          <w:szCs w:val="22"/>
        </w:rPr>
      </w:pPr>
    </w:p>
    <w:p w:rsidR="0053509F" w:rsidRPr="00751809" w:rsidRDefault="0053509F" w:rsidP="0053509F">
      <w:pPr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31" w:rsidRDefault="003B1731">
      <w:r>
        <w:separator/>
      </w:r>
    </w:p>
  </w:endnote>
  <w:endnote w:type="continuationSeparator" w:id="0">
    <w:p w:rsidR="003B1731" w:rsidRDefault="003B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Pr="00251215" w:rsidRDefault="003B1731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31" w:rsidRDefault="003B1731">
      <w:r>
        <w:separator/>
      </w:r>
    </w:p>
  </w:footnote>
  <w:footnote w:type="continuationSeparator" w:id="0">
    <w:p w:rsidR="003B1731" w:rsidRDefault="003B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Pr="00251215" w:rsidRDefault="003B1731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194B"/>
    <w:rsid w:val="00023909"/>
    <w:rsid w:val="000239CE"/>
    <w:rsid w:val="00023F68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7217D"/>
    <w:rsid w:val="00077ECC"/>
    <w:rsid w:val="00080199"/>
    <w:rsid w:val="00081DA9"/>
    <w:rsid w:val="00091F4C"/>
    <w:rsid w:val="000944C0"/>
    <w:rsid w:val="000A0803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244"/>
    <w:rsid w:val="000C5A52"/>
    <w:rsid w:val="000C7504"/>
    <w:rsid w:val="000D0597"/>
    <w:rsid w:val="000D5364"/>
    <w:rsid w:val="000D559D"/>
    <w:rsid w:val="000D5719"/>
    <w:rsid w:val="000D760F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17CBC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2026"/>
    <w:rsid w:val="001732FA"/>
    <w:rsid w:val="00174991"/>
    <w:rsid w:val="001764ED"/>
    <w:rsid w:val="00183F78"/>
    <w:rsid w:val="0018715C"/>
    <w:rsid w:val="001914E3"/>
    <w:rsid w:val="00191D4A"/>
    <w:rsid w:val="001973E1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054D8"/>
    <w:rsid w:val="00216842"/>
    <w:rsid w:val="00220698"/>
    <w:rsid w:val="00223882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6F1A"/>
    <w:rsid w:val="00272785"/>
    <w:rsid w:val="00280B6A"/>
    <w:rsid w:val="002822D6"/>
    <w:rsid w:val="002836C2"/>
    <w:rsid w:val="00283E6C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15CF"/>
    <w:rsid w:val="002A261E"/>
    <w:rsid w:val="002A4D2D"/>
    <w:rsid w:val="002B158D"/>
    <w:rsid w:val="002B1CA5"/>
    <w:rsid w:val="002B21B8"/>
    <w:rsid w:val="002C3A55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C02"/>
    <w:rsid w:val="00305E2E"/>
    <w:rsid w:val="003064D9"/>
    <w:rsid w:val="00320244"/>
    <w:rsid w:val="003230C4"/>
    <w:rsid w:val="00336874"/>
    <w:rsid w:val="00344210"/>
    <w:rsid w:val="00350120"/>
    <w:rsid w:val="00354067"/>
    <w:rsid w:val="00362CF2"/>
    <w:rsid w:val="0036566B"/>
    <w:rsid w:val="0036711B"/>
    <w:rsid w:val="0037063C"/>
    <w:rsid w:val="00370888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731"/>
    <w:rsid w:val="003B1834"/>
    <w:rsid w:val="003B6835"/>
    <w:rsid w:val="003C1FF9"/>
    <w:rsid w:val="003C3989"/>
    <w:rsid w:val="003C46D9"/>
    <w:rsid w:val="003D4F18"/>
    <w:rsid w:val="003E336F"/>
    <w:rsid w:val="003E4F95"/>
    <w:rsid w:val="003E717F"/>
    <w:rsid w:val="003F044C"/>
    <w:rsid w:val="00400BBA"/>
    <w:rsid w:val="00401CE6"/>
    <w:rsid w:val="00405556"/>
    <w:rsid w:val="004069E0"/>
    <w:rsid w:val="00412D26"/>
    <w:rsid w:val="00413D09"/>
    <w:rsid w:val="004145D9"/>
    <w:rsid w:val="00417BEB"/>
    <w:rsid w:val="00424515"/>
    <w:rsid w:val="00426BC8"/>
    <w:rsid w:val="00430D38"/>
    <w:rsid w:val="00432B8E"/>
    <w:rsid w:val="00442B2B"/>
    <w:rsid w:val="00446264"/>
    <w:rsid w:val="004510AF"/>
    <w:rsid w:val="00457FFE"/>
    <w:rsid w:val="0046022F"/>
    <w:rsid w:val="00462356"/>
    <w:rsid w:val="00462C68"/>
    <w:rsid w:val="00464C6A"/>
    <w:rsid w:val="00480683"/>
    <w:rsid w:val="00482330"/>
    <w:rsid w:val="00483DCC"/>
    <w:rsid w:val="00485458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368E"/>
    <w:rsid w:val="004C54C3"/>
    <w:rsid w:val="004C6F8A"/>
    <w:rsid w:val="004D421E"/>
    <w:rsid w:val="004D5603"/>
    <w:rsid w:val="004D5847"/>
    <w:rsid w:val="004D67C5"/>
    <w:rsid w:val="004D76A6"/>
    <w:rsid w:val="004E320A"/>
    <w:rsid w:val="004F06B6"/>
    <w:rsid w:val="004F1E4B"/>
    <w:rsid w:val="00500602"/>
    <w:rsid w:val="0050080F"/>
    <w:rsid w:val="0050499F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3287"/>
    <w:rsid w:val="005C526D"/>
    <w:rsid w:val="005D2C60"/>
    <w:rsid w:val="005D30C6"/>
    <w:rsid w:val="005D4811"/>
    <w:rsid w:val="005D521C"/>
    <w:rsid w:val="005D6DB1"/>
    <w:rsid w:val="005E10C4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2715"/>
    <w:rsid w:val="0061420F"/>
    <w:rsid w:val="006150BA"/>
    <w:rsid w:val="00624616"/>
    <w:rsid w:val="0062756C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32E4"/>
    <w:rsid w:val="0067061B"/>
    <w:rsid w:val="006729BB"/>
    <w:rsid w:val="00680C17"/>
    <w:rsid w:val="00684CF5"/>
    <w:rsid w:val="00690D37"/>
    <w:rsid w:val="006913F1"/>
    <w:rsid w:val="006928F9"/>
    <w:rsid w:val="00692F08"/>
    <w:rsid w:val="00697276"/>
    <w:rsid w:val="006979F2"/>
    <w:rsid w:val="006A0C0B"/>
    <w:rsid w:val="006A1FB7"/>
    <w:rsid w:val="006A3412"/>
    <w:rsid w:val="006A3AE3"/>
    <w:rsid w:val="006A4DD0"/>
    <w:rsid w:val="006B190A"/>
    <w:rsid w:val="006B7CE1"/>
    <w:rsid w:val="006C127A"/>
    <w:rsid w:val="006C7AE3"/>
    <w:rsid w:val="006D27B9"/>
    <w:rsid w:val="006E6941"/>
    <w:rsid w:val="006E7265"/>
    <w:rsid w:val="006E77FF"/>
    <w:rsid w:val="006F52E2"/>
    <w:rsid w:val="006F5F97"/>
    <w:rsid w:val="006F63C5"/>
    <w:rsid w:val="006F6D1D"/>
    <w:rsid w:val="007004E0"/>
    <w:rsid w:val="00704037"/>
    <w:rsid w:val="00705602"/>
    <w:rsid w:val="0071273B"/>
    <w:rsid w:val="00714980"/>
    <w:rsid w:val="00720054"/>
    <w:rsid w:val="007231D0"/>
    <w:rsid w:val="00723711"/>
    <w:rsid w:val="007265F9"/>
    <w:rsid w:val="0073388E"/>
    <w:rsid w:val="00735368"/>
    <w:rsid w:val="007354DE"/>
    <w:rsid w:val="0073597E"/>
    <w:rsid w:val="007379BB"/>
    <w:rsid w:val="00737B4E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4C72"/>
    <w:rsid w:val="00776437"/>
    <w:rsid w:val="007872E5"/>
    <w:rsid w:val="00787D91"/>
    <w:rsid w:val="00787E9C"/>
    <w:rsid w:val="00791500"/>
    <w:rsid w:val="00792887"/>
    <w:rsid w:val="007930A6"/>
    <w:rsid w:val="0079413D"/>
    <w:rsid w:val="00794E30"/>
    <w:rsid w:val="007961CC"/>
    <w:rsid w:val="007A101D"/>
    <w:rsid w:val="007A697C"/>
    <w:rsid w:val="007B0434"/>
    <w:rsid w:val="007B2A20"/>
    <w:rsid w:val="007B2A3A"/>
    <w:rsid w:val="007B3323"/>
    <w:rsid w:val="007B48DE"/>
    <w:rsid w:val="007B77E9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741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1A82"/>
    <w:rsid w:val="00834FE6"/>
    <w:rsid w:val="008350AA"/>
    <w:rsid w:val="00842E95"/>
    <w:rsid w:val="00847187"/>
    <w:rsid w:val="008564AA"/>
    <w:rsid w:val="00857B3F"/>
    <w:rsid w:val="00860DB1"/>
    <w:rsid w:val="0086145A"/>
    <w:rsid w:val="00862F55"/>
    <w:rsid w:val="00863B4C"/>
    <w:rsid w:val="00863FD4"/>
    <w:rsid w:val="008673F3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C08FF"/>
    <w:rsid w:val="008C11A6"/>
    <w:rsid w:val="008C2930"/>
    <w:rsid w:val="008C2C60"/>
    <w:rsid w:val="008C367C"/>
    <w:rsid w:val="008C45C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4CA"/>
    <w:rsid w:val="009107DB"/>
    <w:rsid w:val="0091157E"/>
    <w:rsid w:val="00911B36"/>
    <w:rsid w:val="00921BAA"/>
    <w:rsid w:val="0092568A"/>
    <w:rsid w:val="009263F3"/>
    <w:rsid w:val="00931CEE"/>
    <w:rsid w:val="00934406"/>
    <w:rsid w:val="0094772B"/>
    <w:rsid w:val="00950878"/>
    <w:rsid w:val="00953B3D"/>
    <w:rsid w:val="00956CA1"/>
    <w:rsid w:val="009600A5"/>
    <w:rsid w:val="00964B7C"/>
    <w:rsid w:val="00964F32"/>
    <w:rsid w:val="009709B3"/>
    <w:rsid w:val="0097417B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62BD"/>
    <w:rsid w:val="009B72F0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04C92"/>
    <w:rsid w:val="00A116EF"/>
    <w:rsid w:val="00A13374"/>
    <w:rsid w:val="00A13F60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F7"/>
    <w:rsid w:val="00A63679"/>
    <w:rsid w:val="00A65A6E"/>
    <w:rsid w:val="00A73C59"/>
    <w:rsid w:val="00A7726A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5A08"/>
    <w:rsid w:val="00AB697C"/>
    <w:rsid w:val="00AB6FA5"/>
    <w:rsid w:val="00AB764D"/>
    <w:rsid w:val="00AC41B6"/>
    <w:rsid w:val="00AC5390"/>
    <w:rsid w:val="00AD765C"/>
    <w:rsid w:val="00AD7EE7"/>
    <w:rsid w:val="00AE1F06"/>
    <w:rsid w:val="00AE2385"/>
    <w:rsid w:val="00AE6BDE"/>
    <w:rsid w:val="00AF3D84"/>
    <w:rsid w:val="00B03421"/>
    <w:rsid w:val="00B05055"/>
    <w:rsid w:val="00B1293E"/>
    <w:rsid w:val="00B12CAA"/>
    <w:rsid w:val="00B150B7"/>
    <w:rsid w:val="00B248E3"/>
    <w:rsid w:val="00B24E8A"/>
    <w:rsid w:val="00B25451"/>
    <w:rsid w:val="00B301B7"/>
    <w:rsid w:val="00B340AC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866A9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49B8"/>
    <w:rsid w:val="00C14E80"/>
    <w:rsid w:val="00C167C9"/>
    <w:rsid w:val="00C1767A"/>
    <w:rsid w:val="00C216F5"/>
    <w:rsid w:val="00C25BD4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2C9A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0728"/>
    <w:rsid w:val="00CD1A4E"/>
    <w:rsid w:val="00CD1E66"/>
    <w:rsid w:val="00CD3420"/>
    <w:rsid w:val="00CD40F5"/>
    <w:rsid w:val="00CD5636"/>
    <w:rsid w:val="00CD6104"/>
    <w:rsid w:val="00CD7C15"/>
    <w:rsid w:val="00CE1DB2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13C7"/>
    <w:rsid w:val="00D434A4"/>
    <w:rsid w:val="00D44829"/>
    <w:rsid w:val="00D478F0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5C4E"/>
    <w:rsid w:val="00DA0539"/>
    <w:rsid w:val="00DA3B06"/>
    <w:rsid w:val="00DA42ED"/>
    <w:rsid w:val="00DA44A9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DF3A15"/>
    <w:rsid w:val="00E0173F"/>
    <w:rsid w:val="00E071FA"/>
    <w:rsid w:val="00E078E9"/>
    <w:rsid w:val="00E1088F"/>
    <w:rsid w:val="00E11E04"/>
    <w:rsid w:val="00E132F9"/>
    <w:rsid w:val="00E15F68"/>
    <w:rsid w:val="00E21BBE"/>
    <w:rsid w:val="00E2232F"/>
    <w:rsid w:val="00E22570"/>
    <w:rsid w:val="00E239C5"/>
    <w:rsid w:val="00E26700"/>
    <w:rsid w:val="00E306C2"/>
    <w:rsid w:val="00E31502"/>
    <w:rsid w:val="00E3495E"/>
    <w:rsid w:val="00E37AF1"/>
    <w:rsid w:val="00E41972"/>
    <w:rsid w:val="00E41ACF"/>
    <w:rsid w:val="00E44B4D"/>
    <w:rsid w:val="00E4740F"/>
    <w:rsid w:val="00E56ECD"/>
    <w:rsid w:val="00E61926"/>
    <w:rsid w:val="00E66E1C"/>
    <w:rsid w:val="00E67E03"/>
    <w:rsid w:val="00E75EEC"/>
    <w:rsid w:val="00E91E02"/>
    <w:rsid w:val="00E92480"/>
    <w:rsid w:val="00EA3214"/>
    <w:rsid w:val="00EB0DFB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221"/>
    <w:rsid w:val="00F41411"/>
    <w:rsid w:val="00F42C95"/>
    <w:rsid w:val="00F42FAC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5C6"/>
    <w:rsid w:val="00F96BC4"/>
    <w:rsid w:val="00F97518"/>
    <w:rsid w:val="00FA0349"/>
    <w:rsid w:val="00FA0B34"/>
    <w:rsid w:val="00FA3CFB"/>
    <w:rsid w:val="00FA4D7D"/>
    <w:rsid w:val="00FB7B87"/>
    <w:rsid w:val="00FD0D65"/>
    <w:rsid w:val="00FD2F5D"/>
    <w:rsid w:val="00FD4799"/>
    <w:rsid w:val="00FD63FD"/>
    <w:rsid w:val="00FE06CF"/>
    <w:rsid w:val="00FE100D"/>
    <w:rsid w:val="00FE1A0A"/>
    <w:rsid w:val="00FE6F4D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D0A0-DA9F-47EE-8C8E-7BA6A605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29</Pages>
  <Words>6644</Words>
  <Characters>49601</Characters>
  <Application>Microsoft Office Word</Application>
  <DocSecurity>0</DocSecurity>
  <Lines>413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56133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26</cp:revision>
  <cp:lastPrinted>2021-11-16T12:31:00Z</cp:lastPrinted>
  <dcterms:created xsi:type="dcterms:W3CDTF">2021-01-09T12:03:00Z</dcterms:created>
  <dcterms:modified xsi:type="dcterms:W3CDTF">2021-12-16T11:01:00Z</dcterms:modified>
</cp:coreProperties>
</file>