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27" w:rsidRPr="007A0027" w:rsidRDefault="007A0027" w:rsidP="007A0027">
      <w:pPr>
        <w:rPr>
          <w:rFonts w:ascii="Times New Roman" w:hAnsi="Times New Roman" w:cs="Times New Roman"/>
          <w:b/>
          <w:bCs/>
        </w:rPr>
      </w:pPr>
      <w:r w:rsidRPr="007A0027">
        <w:rPr>
          <w:rFonts w:ascii="Times New Roman" w:hAnsi="Times New Roman" w:cs="Times New Roman"/>
          <w:b/>
          <w:bCs/>
        </w:rPr>
        <w:t>Порядок заполнения Согласия</w:t>
      </w:r>
    </w:p>
    <w:p w:rsidR="007A0027" w:rsidRPr="007A0027" w:rsidRDefault="007A0027" w:rsidP="007A0027">
      <w:pPr>
        <w:rPr>
          <w:rFonts w:ascii="Times New Roman" w:hAnsi="Times New Roman" w:cs="Times New Roman"/>
          <w:vanish/>
        </w:rPr>
      </w:pPr>
      <w:r w:rsidRPr="007A0027">
        <w:rPr>
          <w:rFonts w:ascii="Times New Roman" w:hAnsi="Times New Roman" w:cs="Times New Roman"/>
          <w:vanish/>
        </w:rPr>
        <w:t> </w:t>
      </w:r>
    </w:p>
    <w:p w:rsidR="007A0027" w:rsidRPr="007A0027" w:rsidRDefault="00FB45DF" w:rsidP="007A0027">
      <w:pPr>
        <w:rPr>
          <w:rFonts w:ascii="Times New Roman" w:hAnsi="Times New Roman" w:cs="Times New Roman"/>
        </w:rPr>
      </w:pPr>
      <w:hyperlink r:id="rId4" w:anchor="/document/74464837/entry/1000" w:history="1">
        <w:r w:rsidR="007A0027" w:rsidRPr="007A0027">
          <w:rPr>
            <w:rStyle w:val="a3"/>
            <w:rFonts w:ascii="Times New Roman" w:hAnsi="Times New Roman" w:cs="Times New Roman"/>
          </w:rPr>
          <w:t>Форма</w:t>
        </w:r>
      </w:hyperlink>
      <w:r w:rsidR="007A0027" w:rsidRPr="007A0027">
        <w:rPr>
          <w:rFonts w:ascii="Times New Roman" w:hAnsi="Times New Roman" w:cs="Times New Roman"/>
        </w:rPr>
        <w:t xml:space="preserve"> согласия, его </w:t>
      </w:r>
      <w:hyperlink r:id="rId5" w:anchor="/document/74464837/entry/2000" w:history="1">
        <w:r w:rsidR="007A0027" w:rsidRPr="007A0027">
          <w:rPr>
            <w:rStyle w:val="a3"/>
            <w:rFonts w:ascii="Times New Roman" w:hAnsi="Times New Roman" w:cs="Times New Roman"/>
          </w:rPr>
          <w:t>формат</w:t>
        </w:r>
      </w:hyperlink>
      <w:r w:rsidR="007A0027" w:rsidRPr="007A0027">
        <w:rPr>
          <w:rFonts w:ascii="Times New Roman" w:hAnsi="Times New Roman" w:cs="Times New Roman"/>
        </w:rPr>
        <w:t xml:space="preserve">, </w:t>
      </w:r>
      <w:hyperlink r:id="rId6" w:anchor="/document/74464837/entry/3000" w:history="1">
        <w:r w:rsidR="007A0027" w:rsidRPr="007A0027">
          <w:rPr>
            <w:rStyle w:val="a3"/>
            <w:rFonts w:ascii="Times New Roman" w:hAnsi="Times New Roman" w:cs="Times New Roman"/>
          </w:rPr>
          <w:t>порядок</w:t>
        </w:r>
      </w:hyperlink>
      <w:r w:rsidR="007A0027" w:rsidRPr="007A0027">
        <w:rPr>
          <w:rFonts w:ascii="Times New Roman" w:hAnsi="Times New Roman" w:cs="Times New Roman"/>
        </w:rPr>
        <w:t xml:space="preserve"> заполнения и </w:t>
      </w:r>
      <w:hyperlink r:id="rId7" w:anchor="/document/74464837/entry/4000" w:history="1">
        <w:r w:rsidR="007A0027" w:rsidRPr="007A0027">
          <w:rPr>
            <w:rStyle w:val="a3"/>
            <w:rFonts w:ascii="Times New Roman" w:hAnsi="Times New Roman" w:cs="Times New Roman"/>
          </w:rPr>
          <w:t>порядок</w:t>
        </w:r>
      </w:hyperlink>
      <w:r w:rsidR="007A0027" w:rsidRPr="007A0027">
        <w:rPr>
          <w:rFonts w:ascii="Times New Roman" w:hAnsi="Times New Roman" w:cs="Times New Roman"/>
        </w:rPr>
        <w:t xml:space="preserve"> представления утверждены </w:t>
      </w:r>
      <w:hyperlink r:id="rId8" w:anchor="/document/74464837/entry/0" w:history="1">
        <w:r w:rsidR="007A0027" w:rsidRPr="007A0027">
          <w:rPr>
            <w:rStyle w:val="a3"/>
            <w:rFonts w:ascii="Times New Roman" w:hAnsi="Times New Roman" w:cs="Times New Roman"/>
          </w:rPr>
          <w:t>приказом</w:t>
        </w:r>
      </w:hyperlink>
      <w:r w:rsidR="007A0027" w:rsidRPr="007A0027">
        <w:rPr>
          <w:rFonts w:ascii="Times New Roman" w:hAnsi="Times New Roman" w:cs="Times New Roman"/>
        </w:rPr>
        <w:t xml:space="preserve"> ФНС России от 06.07.2020 N ЕД-7-8/423@ (далее - Согласие, Порядок заполнения, Порядок представления и Приказ N ЕД-7-8/423@ соответственно), вступающим в силу с 01.12.2020 (</w:t>
      </w:r>
      <w:hyperlink r:id="rId9" w:anchor="/document/74464837/entry/2" w:history="1">
        <w:r w:rsidR="007A0027" w:rsidRPr="007A0027">
          <w:rPr>
            <w:rStyle w:val="a3"/>
            <w:rFonts w:ascii="Times New Roman" w:hAnsi="Times New Roman" w:cs="Times New Roman"/>
          </w:rPr>
          <w:t>п. 2</w:t>
        </w:r>
      </w:hyperlink>
      <w:r w:rsidR="007A0027" w:rsidRPr="007A0027">
        <w:rPr>
          <w:rFonts w:ascii="Times New Roman" w:hAnsi="Times New Roman" w:cs="Times New Roman"/>
        </w:rPr>
        <w:t xml:space="preserve"> Приказа N ЕД-7-8/423@).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Заполнение полей значениями текстовых, числовых, кодовых показателей осуществляется слева направо, начиная с первого (левого) знакоместа (</w:t>
      </w:r>
      <w:hyperlink r:id="rId10" w:anchor="/document/74464837/entry/3005" w:history="1">
        <w:r w:rsidRPr="007A0027">
          <w:rPr>
            <w:rStyle w:val="a3"/>
            <w:rFonts w:ascii="Times New Roman" w:hAnsi="Times New Roman" w:cs="Times New Roman"/>
          </w:rPr>
          <w:t>п. 5</w:t>
        </w:r>
      </w:hyperlink>
      <w:r w:rsidRPr="007A0027">
        <w:rPr>
          <w:rFonts w:ascii="Times New Roman" w:hAnsi="Times New Roman" w:cs="Times New Roman"/>
        </w:rPr>
        <w:t xml:space="preserve"> Порядка заполнения).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Текстовые поля заполняются заглавными печатными буквами (</w:t>
      </w:r>
      <w:hyperlink r:id="rId11" w:anchor="/document/74464837/entry/3006" w:history="1">
        <w:r w:rsidRPr="007A0027">
          <w:rPr>
            <w:rStyle w:val="a3"/>
            <w:rFonts w:ascii="Times New Roman" w:hAnsi="Times New Roman" w:cs="Times New Roman"/>
          </w:rPr>
          <w:t>п. 6</w:t>
        </w:r>
      </w:hyperlink>
      <w:r w:rsidRPr="007A0027">
        <w:rPr>
          <w:rFonts w:ascii="Times New Roman" w:hAnsi="Times New Roman" w:cs="Times New Roman"/>
        </w:rPr>
        <w:t xml:space="preserve"> Порядка заполнения).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При отсутствии данных для заполнения показателя во всех знакоместах соответствующего поля проставляется прочерк. В случае, если для указания какого-либо показателя не требуется заполнения всех знакомест соответствующего поля, в незаполненных знакоместах проставляется прочерк (</w:t>
      </w:r>
      <w:hyperlink r:id="rId12" w:anchor="/document/74464837/entry/3007" w:history="1">
        <w:r w:rsidRPr="007A0027">
          <w:rPr>
            <w:rStyle w:val="a3"/>
            <w:rFonts w:ascii="Times New Roman" w:hAnsi="Times New Roman" w:cs="Times New Roman"/>
          </w:rPr>
          <w:t>п. 7</w:t>
        </w:r>
      </w:hyperlink>
      <w:r w:rsidRPr="007A0027">
        <w:rPr>
          <w:rFonts w:ascii="Times New Roman" w:hAnsi="Times New Roman" w:cs="Times New Roman"/>
        </w:rPr>
        <w:t xml:space="preserve"> Порядка заполнения).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При заполнении Согласия с использованием соответствующего программного обеспечения, допускается отсутствие обрамления знакомест и прочерков для незаполненных знакомест (</w:t>
      </w:r>
      <w:hyperlink r:id="rId13" w:anchor="/document/74464837/entry/3008" w:history="1">
        <w:r w:rsidRPr="007A0027">
          <w:rPr>
            <w:rStyle w:val="a3"/>
            <w:rFonts w:ascii="Times New Roman" w:hAnsi="Times New Roman" w:cs="Times New Roman"/>
          </w:rPr>
          <w:t>п. 8</w:t>
        </w:r>
      </w:hyperlink>
      <w:r w:rsidRPr="007A0027">
        <w:rPr>
          <w:rFonts w:ascii="Times New Roman" w:hAnsi="Times New Roman" w:cs="Times New Roman"/>
        </w:rPr>
        <w:t xml:space="preserve"> Порядка заполнения).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При заполнении поля "даю согласие на информирование о наличии недоимки и (или) задолженности по пеням, штрафам, процентам посредством" указывается соответствующая цифра: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 xml:space="preserve">"1" - да (налогоплательщик дает </w:t>
      </w:r>
      <w:r w:rsidRPr="007A0027">
        <w:rPr>
          <w:rFonts w:ascii="Times New Roman" w:hAnsi="Times New Roman" w:cs="Times New Roman"/>
          <w:i/>
          <w:iCs/>
        </w:rPr>
        <w:t>согласие</w:t>
      </w:r>
      <w:r w:rsidRPr="007A0027">
        <w:rPr>
          <w:rFonts w:ascii="Times New Roman" w:hAnsi="Times New Roman" w:cs="Times New Roman"/>
        </w:rPr>
        <w:t xml:space="preserve"> на информирование о наличии </w:t>
      </w:r>
      <w:r w:rsidRPr="007A0027">
        <w:rPr>
          <w:rFonts w:ascii="Times New Roman" w:hAnsi="Times New Roman" w:cs="Times New Roman"/>
          <w:i/>
          <w:iCs/>
        </w:rPr>
        <w:t>недоимки</w:t>
      </w:r>
      <w:r w:rsidRPr="007A0027">
        <w:rPr>
          <w:rFonts w:ascii="Times New Roman" w:hAnsi="Times New Roman" w:cs="Times New Roman"/>
        </w:rPr>
        <w:t xml:space="preserve"> и (или) задолженности по пеням, штрафам, процентам);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"2" - нет (налогоплательщик сообщает об отказе от информирования) (</w:t>
      </w:r>
      <w:hyperlink r:id="rId14" w:anchor="/document/74464837/entry/3014" w:history="1">
        <w:r w:rsidRPr="007A0027">
          <w:rPr>
            <w:rStyle w:val="a3"/>
            <w:rFonts w:ascii="Times New Roman" w:hAnsi="Times New Roman" w:cs="Times New Roman"/>
          </w:rPr>
          <w:t>п. 14</w:t>
        </w:r>
      </w:hyperlink>
      <w:r w:rsidRPr="007A0027">
        <w:rPr>
          <w:rFonts w:ascii="Times New Roman" w:hAnsi="Times New Roman" w:cs="Times New Roman"/>
        </w:rPr>
        <w:t xml:space="preserve"> Порядка заполнения).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В поле "</w:t>
      </w:r>
      <w:r w:rsidRPr="007A0027">
        <w:rPr>
          <w:rFonts w:ascii="Times New Roman" w:hAnsi="Times New Roman" w:cs="Times New Roman"/>
          <w:i/>
          <w:iCs/>
        </w:rPr>
        <w:t>СМС</w:t>
      </w:r>
      <w:r w:rsidRPr="007A0027">
        <w:rPr>
          <w:rFonts w:ascii="Times New Roman" w:hAnsi="Times New Roman" w:cs="Times New Roman"/>
        </w:rPr>
        <w:t>-</w:t>
      </w:r>
      <w:r w:rsidRPr="007A0027">
        <w:rPr>
          <w:rFonts w:ascii="Times New Roman" w:hAnsi="Times New Roman" w:cs="Times New Roman"/>
          <w:i/>
          <w:iCs/>
        </w:rPr>
        <w:t>сообщений</w:t>
      </w:r>
      <w:r w:rsidRPr="007A0027">
        <w:rPr>
          <w:rFonts w:ascii="Times New Roman" w:hAnsi="Times New Roman" w:cs="Times New Roman"/>
        </w:rPr>
        <w:t xml:space="preserve"> по номеру телефона" указывается номер телефона мобильной связи или стационарного телефона, поддерживающего прием </w:t>
      </w:r>
      <w:r w:rsidRPr="007A0027">
        <w:rPr>
          <w:rFonts w:ascii="Times New Roman" w:hAnsi="Times New Roman" w:cs="Times New Roman"/>
          <w:i/>
          <w:iCs/>
        </w:rPr>
        <w:t>СМС</w:t>
      </w:r>
      <w:r w:rsidRPr="007A0027">
        <w:rPr>
          <w:rFonts w:ascii="Times New Roman" w:hAnsi="Times New Roman" w:cs="Times New Roman"/>
        </w:rPr>
        <w:t>-</w:t>
      </w:r>
      <w:r w:rsidRPr="007A0027">
        <w:rPr>
          <w:rFonts w:ascii="Times New Roman" w:hAnsi="Times New Roman" w:cs="Times New Roman"/>
          <w:i/>
          <w:iCs/>
        </w:rPr>
        <w:t>сообщений</w:t>
      </w:r>
      <w:r w:rsidRPr="007A0027">
        <w:rPr>
          <w:rFonts w:ascii="Times New Roman" w:hAnsi="Times New Roman" w:cs="Times New Roman"/>
        </w:rPr>
        <w:t>. Номер телефона указывается в формате: код страны (указан по умолчанию "+7"), код города (до 5 знаков) или код мобильного оператора связи (до 3 знаков), номер телефона без пробелов, прочерков, скобок (например, "+79991234567") (</w:t>
      </w:r>
      <w:hyperlink r:id="rId15" w:anchor="/document/74464837/entry/3015" w:history="1">
        <w:r w:rsidRPr="007A0027">
          <w:rPr>
            <w:rStyle w:val="a3"/>
            <w:rFonts w:ascii="Times New Roman" w:hAnsi="Times New Roman" w:cs="Times New Roman"/>
          </w:rPr>
          <w:t>п. 15</w:t>
        </w:r>
      </w:hyperlink>
      <w:r w:rsidRPr="007A0027">
        <w:rPr>
          <w:rFonts w:ascii="Times New Roman" w:hAnsi="Times New Roman" w:cs="Times New Roman"/>
        </w:rPr>
        <w:t xml:space="preserve"> Порядка заполнения).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bookmarkStart w:id="0" w:name="_GoBack"/>
      <w:r w:rsidRPr="007A0027">
        <w:rPr>
          <w:rFonts w:ascii="Times New Roman" w:hAnsi="Times New Roman" w:cs="Times New Roman"/>
        </w:rPr>
        <w:t>В поле "электронной почты" указывается адрес электронной почты налогоплательщика, который состоит из двух частей, разделенных символом "@". В левой части указывается имя почтового ящика (например, "info2020"), в правой части указывается доменное имя сервера (например, "mail.ru" или "yandex.ru"), на котором располагается почтовый ящик (</w:t>
      </w:r>
      <w:hyperlink r:id="rId16" w:anchor="/document/74464837/entry/3014" w:history="1">
        <w:r w:rsidRPr="007A0027">
          <w:rPr>
            <w:rStyle w:val="a3"/>
            <w:rFonts w:ascii="Times New Roman" w:hAnsi="Times New Roman" w:cs="Times New Roman"/>
          </w:rPr>
          <w:t>п. 14</w:t>
        </w:r>
      </w:hyperlink>
      <w:r w:rsidRPr="007A0027">
        <w:rPr>
          <w:rFonts w:ascii="Times New Roman" w:hAnsi="Times New Roman" w:cs="Times New Roman"/>
        </w:rPr>
        <w:t xml:space="preserve"> Порядка заполнения).</w:t>
      </w:r>
    </w:p>
    <w:bookmarkEnd w:id="0"/>
    <w:p w:rsidR="007A0027" w:rsidRPr="007A0027" w:rsidRDefault="007A0027" w:rsidP="007A0027">
      <w:pPr>
        <w:rPr>
          <w:rFonts w:ascii="Times New Roman" w:hAnsi="Times New Roman" w:cs="Times New Roman"/>
          <w:vanish/>
        </w:rPr>
      </w:pPr>
      <w:r w:rsidRPr="007A0027">
        <w:rPr>
          <w:rFonts w:ascii="Times New Roman" w:hAnsi="Times New Roman" w:cs="Times New Roman"/>
          <w:vanish/>
        </w:rPr>
        <w:t> </w:t>
      </w:r>
    </w:p>
    <w:p w:rsidR="007A0027" w:rsidRPr="007A0027" w:rsidRDefault="007A0027" w:rsidP="007A0027">
      <w:pPr>
        <w:rPr>
          <w:rFonts w:ascii="Times New Roman" w:hAnsi="Times New Roman" w:cs="Times New Roman"/>
          <w:b/>
          <w:bCs/>
        </w:rPr>
      </w:pPr>
      <w:r w:rsidRPr="007A0027">
        <w:rPr>
          <w:rFonts w:ascii="Times New Roman" w:hAnsi="Times New Roman" w:cs="Times New Roman"/>
          <w:b/>
          <w:bCs/>
        </w:rPr>
        <w:t>Способ представления Согласия</w:t>
      </w:r>
    </w:p>
    <w:p w:rsidR="007A0027" w:rsidRPr="007A0027" w:rsidRDefault="007A0027" w:rsidP="007A0027">
      <w:pPr>
        <w:rPr>
          <w:rFonts w:ascii="Times New Roman" w:hAnsi="Times New Roman" w:cs="Times New Roman"/>
          <w:vanish/>
        </w:rPr>
      </w:pPr>
      <w:r w:rsidRPr="007A0027">
        <w:rPr>
          <w:rFonts w:ascii="Times New Roman" w:hAnsi="Times New Roman" w:cs="Times New Roman"/>
          <w:vanish/>
        </w:rPr>
        <w:t> 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Согласие может быть представлено в налоговый орган: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- на бумажном носителе лично или через представителя;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- направлено по почте заказным письмом;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- передано в электронной форме по телекоммуникационным каналам связи;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- передано через личный кабинет налогоплательщика (</w:t>
      </w:r>
      <w:hyperlink r:id="rId17" w:anchor="/document/74464837/entry/4002" w:history="1">
        <w:r w:rsidRPr="007A0027">
          <w:rPr>
            <w:rStyle w:val="a3"/>
            <w:rFonts w:ascii="Times New Roman" w:hAnsi="Times New Roman" w:cs="Times New Roman"/>
          </w:rPr>
          <w:t>п. 2</w:t>
        </w:r>
      </w:hyperlink>
      <w:r w:rsidRPr="007A0027">
        <w:rPr>
          <w:rFonts w:ascii="Times New Roman" w:hAnsi="Times New Roman" w:cs="Times New Roman"/>
        </w:rPr>
        <w:t xml:space="preserve"> Порядка представления).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В случае, если Согласие передано в электронной форме по телекоммуникационным каналам связи, оно должно быть подписано усиленной квалифицированной электронной подписью лица, представившего его.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В случае, если Согласие передано в электронной форме через личный кабинет налогоплательщика - физического лица, оно должно быть подписано усиленной квалифицированной (неквалифицированной) электронной подписью этого лица.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lastRenderedPageBreak/>
        <w:t>При представлении Согласия на бумажном носителе представителем налогоплательщика (плательщика сбора, плательщика страховых взносов, налогового агента) к Согласию прилагается документ либо его копия, подтверждающий полномочия представителя налогоплательщика (плательщика сбора, плательщика страховых взносов, налогового агента) (</w:t>
      </w:r>
      <w:hyperlink r:id="rId18" w:anchor="/document/74464837/entry/4004" w:history="1">
        <w:r w:rsidRPr="007A0027">
          <w:rPr>
            <w:rStyle w:val="a3"/>
            <w:rFonts w:ascii="Times New Roman" w:hAnsi="Times New Roman" w:cs="Times New Roman"/>
          </w:rPr>
          <w:t>п. 4</w:t>
        </w:r>
      </w:hyperlink>
      <w:r w:rsidRPr="007A0027">
        <w:rPr>
          <w:rFonts w:ascii="Times New Roman" w:hAnsi="Times New Roman" w:cs="Times New Roman"/>
        </w:rPr>
        <w:t xml:space="preserve"> Порядка представления).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Согласие может быть представлено налогоплательщиком, плательщиком сбора, плательщиком страховых взносов, налоговым агентом: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- организацией - в налоговый орган по месту нахождения (по месту учета в качестве крупнейшего налогоплательщика);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- физическим лицом - в налоговый орган по месту жительства (по выбору в любой другой налоговый орган лично, за исключением межрегиональных инспекций по крупнейшим налогоплательщикам и специализированных налоговых инспекций) (</w:t>
      </w:r>
      <w:hyperlink r:id="rId19" w:anchor="/document/74464837/entry/4003" w:history="1">
        <w:r w:rsidRPr="007A0027">
          <w:rPr>
            <w:rStyle w:val="a3"/>
            <w:rFonts w:ascii="Times New Roman" w:hAnsi="Times New Roman" w:cs="Times New Roman"/>
          </w:rPr>
          <w:t>п. 3</w:t>
        </w:r>
      </w:hyperlink>
      <w:r w:rsidRPr="007A0027">
        <w:rPr>
          <w:rFonts w:ascii="Times New Roman" w:hAnsi="Times New Roman" w:cs="Times New Roman"/>
        </w:rPr>
        <w:t xml:space="preserve"> Порядка представления).</w:t>
      </w:r>
    </w:p>
    <w:p w:rsidR="007A0027" w:rsidRPr="007A0027" w:rsidRDefault="007A0027" w:rsidP="007A0027">
      <w:pPr>
        <w:rPr>
          <w:rFonts w:ascii="Times New Roman" w:hAnsi="Times New Roman" w:cs="Times New Roman"/>
          <w:vanish/>
        </w:rPr>
      </w:pPr>
      <w:r w:rsidRPr="007A0027">
        <w:rPr>
          <w:rFonts w:ascii="Times New Roman" w:hAnsi="Times New Roman" w:cs="Times New Roman"/>
          <w:vanish/>
        </w:rPr>
        <w:t> </w:t>
      </w:r>
    </w:p>
    <w:p w:rsidR="007A0027" w:rsidRPr="007A0027" w:rsidRDefault="007A0027" w:rsidP="007A0027">
      <w:pPr>
        <w:rPr>
          <w:rFonts w:ascii="Times New Roman" w:hAnsi="Times New Roman" w:cs="Times New Roman"/>
          <w:b/>
          <w:bCs/>
        </w:rPr>
      </w:pPr>
      <w:r w:rsidRPr="007A0027">
        <w:rPr>
          <w:rFonts w:ascii="Times New Roman" w:hAnsi="Times New Roman" w:cs="Times New Roman"/>
          <w:b/>
          <w:bCs/>
        </w:rPr>
        <w:t>Как сообщить об изменении телефона и адреса и как отказаться от получения информации</w:t>
      </w:r>
    </w:p>
    <w:p w:rsidR="007A0027" w:rsidRPr="007A0027" w:rsidRDefault="007A0027" w:rsidP="007A0027">
      <w:pPr>
        <w:rPr>
          <w:rFonts w:ascii="Times New Roman" w:hAnsi="Times New Roman" w:cs="Times New Roman"/>
          <w:vanish/>
        </w:rPr>
      </w:pPr>
      <w:r w:rsidRPr="007A0027">
        <w:rPr>
          <w:rFonts w:ascii="Times New Roman" w:hAnsi="Times New Roman" w:cs="Times New Roman"/>
          <w:vanish/>
        </w:rPr>
        <w:t> </w:t>
      </w:r>
    </w:p>
    <w:p w:rsidR="007A0027" w:rsidRPr="007A0027" w:rsidRDefault="00FB45DF" w:rsidP="007A0027">
      <w:pPr>
        <w:rPr>
          <w:rFonts w:ascii="Times New Roman" w:hAnsi="Times New Roman" w:cs="Times New Roman"/>
        </w:rPr>
      </w:pPr>
      <w:hyperlink r:id="rId20" w:anchor="/document/74464837/entry/3000" w:history="1">
        <w:r w:rsidR="007A0027" w:rsidRPr="007A0027">
          <w:rPr>
            <w:rStyle w:val="a3"/>
            <w:rFonts w:ascii="Times New Roman" w:hAnsi="Times New Roman" w:cs="Times New Roman"/>
          </w:rPr>
          <w:t>Порядок</w:t>
        </w:r>
      </w:hyperlink>
      <w:r w:rsidR="007A0027" w:rsidRPr="007A0027">
        <w:rPr>
          <w:rFonts w:ascii="Times New Roman" w:hAnsi="Times New Roman" w:cs="Times New Roman"/>
        </w:rPr>
        <w:t xml:space="preserve"> заполнения и </w:t>
      </w:r>
      <w:hyperlink r:id="rId21" w:anchor="/document/74464837/entry/4000" w:history="1">
        <w:r w:rsidR="007A0027" w:rsidRPr="007A0027">
          <w:rPr>
            <w:rStyle w:val="a3"/>
            <w:rFonts w:ascii="Times New Roman" w:hAnsi="Times New Roman" w:cs="Times New Roman"/>
          </w:rPr>
          <w:t>Порядок</w:t>
        </w:r>
      </w:hyperlink>
      <w:r w:rsidR="007A0027" w:rsidRPr="007A0027">
        <w:rPr>
          <w:rFonts w:ascii="Times New Roman" w:hAnsi="Times New Roman" w:cs="Times New Roman"/>
        </w:rPr>
        <w:t xml:space="preserve"> представления не содержат отдельных положений, регламентирующих сообщение налогоплательщиком о смене номера телефона и (или) адреса электронной почты.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На наш взгляд, в целях уточнения данных налогоплательщику следует представить в налоговый орган 2 Согласия: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- первое - для исключения из источников получения информации устаревших номера телефона и (или) адреса электронной почты. При этом в поле "даю согласие на информирование о наличии недоимки и (или) задолженности по пеням, штрафам, процентам посредством" следует проставить значение "2" и отразить устаревшие данные;</w:t>
      </w:r>
    </w:p>
    <w:p w:rsidR="007A0027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- второе - для включения в источники получения информации новых номера телефона и (или) адреса электронной почты. При этом в поле "даю согласие на информирование о наличии недоимки и (или) задолженности по пеням, штрафам, процентам посредством" следует проставить значение "1" и отразить новые данные.</w:t>
      </w:r>
    </w:p>
    <w:p w:rsidR="007A0027" w:rsidRPr="007A0027" w:rsidRDefault="007A0027" w:rsidP="007A0027">
      <w:pPr>
        <w:rPr>
          <w:rFonts w:ascii="Times New Roman" w:hAnsi="Times New Roman" w:cs="Times New Roman"/>
          <w:vanish/>
        </w:rPr>
      </w:pPr>
      <w:r w:rsidRPr="007A0027">
        <w:rPr>
          <w:rFonts w:ascii="Times New Roman" w:hAnsi="Times New Roman" w:cs="Times New Roman"/>
          <w:vanish/>
        </w:rPr>
        <w:t> </w:t>
      </w:r>
    </w:p>
    <w:p w:rsidR="00D46B4F" w:rsidRPr="007A0027" w:rsidRDefault="007A0027" w:rsidP="007A0027">
      <w:pPr>
        <w:rPr>
          <w:rFonts w:ascii="Times New Roman" w:hAnsi="Times New Roman" w:cs="Times New Roman"/>
        </w:rPr>
      </w:pPr>
      <w:r w:rsidRPr="007A0027">
        <w:rPr>
          <w:rFonts w:ascii="Times New Roman" w:hAnsi="Times New Roman" w:cs="Times New Roman"/>
        </w:rPr>
        <w:t>В случае если налогоплательщик хочет отказаться от информирования одним из способов (например, оставить информирование только по электронной почте), ему необходимо представить Согласие с кодом "2" в поле "даю согласие на информирование о наличии недоимки и (или) задолженности по пеням, штрафам, процентам посредством" и номером телефона (адресом электронной почты), который исключается из источников получения информации.</w:t>
      </w:r>
    </w:p>
    <w:sectPr w:rsidR="00D46B4F" w:rsidRPr="007A0027" w:rsidSect="00FB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75B"/>
    <w:rsid w:val="0056475B"/>
    <w:rsid w:val="00610174"/>
    <w:rsid w:val="007622ED"/>
    <w:rsid w:val="007A0027"/>
    <w:rsid w:val="007A0818"/>
    <w:rsid w:val="00883D85"/>
    <w:rsid w:val="00937D75"/>
    <w:rsid w:val="00D46B4F"/>
    <w:rsid w:val="00FB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0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4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8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84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9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496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62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3019-app201:8080/" TargetMode="External"/><Relationship Id="rId13" Type="http://schemas.openxmlformats.org/officeDocument/2006/relationships/hyperlink" Target="http://03019-app201:8080/" TargetMode="External"/><Relationship Id="rId18" Type="http://schemas.openxmlformats.org/officeDocument/2006/relationships/hyperlink" Target="http://03019-app201:808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03019-app201:8080/" TargetMode="External"/><Relationship Id="rId7" Type="http://schemas.openxmlformats.org/officeDocument/2006/relationships/hyperlink" Target="http://03019-app201:8080/" TargetMode="External"/><Relationship Id="rId12" Type="http://schemas.openxmlformats.org/officeDocument/2006/relationships/hyperlink" Target="http://03019-app201:8080/" TargetMode="External"/><Relationship Id="rId17" Type="http://schemas.openxmlformats.org/officeDocument/2006/relationships/hyperlink" Target="http://03019-app201:808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03019-app201:8080/" TargetMode="External"/><Relationship Id="rId20" Type="http://schemas.openxmlformats.org/officeDocument/2006/relationships/hyperlink" Target="http://03019-app201:8080/" TargetMode="External"/><Relationship Id="rId1" Type="http://schemas.openxmlformats.org/officeDocument/2006/relationships/styles" Target="styles.xml"/><Relationship Id="rId6" Type="http://schemas.openxmlformats.org/officeDocument/2006/relationships/hyperlink" Target="http://03019-app201:8080/" TargetMode="External"/><Relationship Id="rId11" Type="http://schemas.openxmlformats.org/officeDocument/2006/relationships/hyperlink" Target="http://03019-app201:8080/" TargetMode="External"/><Relationship Id="rId5" Type="http://schemas.openxmlformats.org/officeDocument/2006/relationships/hyperlink" Target="http://03019-app201:8080/" TargetMode="External"/><Relationship Id="rId15" Type="http://schemas.openxmlformats.org/officeDocument/2006/relationships/hyperlink" Target="http://03019-app201:808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03019-app201:8080/" TargetMode="External"/><Relationship Id="rId19" Type="http://schemas.openxmlformats.org/officeDocument/2006/relationships/hyperlink" Target="http://03019-app201:8080/" TargetMode="External"/><Relationship Id="rId4" Type="http://schemas.openxmlformats.org/officeDocument/2006/relationships/hyperlink" Target="http://03019-app201:8080/" TargetMode="External"/><Relationship Id="rId9" Type="http://schemas.openxmlformats.org/officeDocument/2006/relationships/hyperlink" Target="http://03019-app201:8080/" TargetMode="External"/><Relationship Id="rId14" Type="http://schemas.openxmlformats.org/officeDocument/2006/relationships/hyperlink" Target="http://03019-app201:808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Ярбуев Булат Анатольевич</dc:creator>
  <cp:lastModifiedBy>user3</cp:lastModifiedBy>
  <cp:revision>2</cp:revision>
  <dcterms:created xsi:type="dcterms:W3CDTF">2022-05-17T01:50:00Z</dcterms:created>
  <dcterms:modified xsi:type="dcterms:W3CDTF">2022-05-17T01:50:00Z</dcterms:modified>
</cp:coreProperties>
</file>