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F85" w:rsidRPr="00772BEA" w:rsidRDefault="000F3F85" w:rsidP="005F77F3">
      <w:pPr>
        <w:jc w:val="center"/>
        <w:rPr>
          <w:b/>
        </w:rPr>
      </w:pPr>
      <w:r w:rsidRPr="00772BEA">
        <w:rPr>
          <w:b/>
        </w:rPr>
        <w:t>Отчет</w:t>
      </w:r>
      <w:r w:rsidR="005F77F3" w:rsidRPr="00772BEA">
        <w:rPr>
          <w:b/>
        </w:rPr>
        <w:br/>
      </w:r>
      <w:r w:rsidRPr="00772BEA">
        <w:rPr>
          <w:b/>
        </w:rPr>
        <w:t>о работе Контрольно-счетной палаты муниципального образования «Мухоршибирский район» за 20</w:t>
      </w:r>
      <w:r w:rsidR="00973C43">
        <w:rPr>
          <w:b/>
        </w:rPr>
        <w:t>23</w:t>
      </w:r>
      <w:r w:rsidRPr="00772BEA">
        <w:rPr>
          <w:b/>
        </w:rPr>
        <w:t xml:space="preserve"> год</w:t>
      </w:r>
    </w:p>
    <w:p w:rsidR="000F3F85" w:rsidRPr="00772BEA" w:rsidRDefault="000F3F85" w:rsidP="000F3F85">
      <w:pPr>
        <w:ind w:firstLine="709"/>
        <w:jc w:val="both"/>
      </w:pPr>
    </w:p>
    <w:p w:rsidR="000F3F85" w:rsidRPr="00772BEA" w:rsidRDefault="0040749A" w:rsidP="000F3F85">
      <w:pPr>
        <w:ind w:firstLine="709"/>
        <w:jc w:val="both"/>
      </w:pPr>
      <w:proofErr w:type="gramStart"/>
      <w:r>
        <w:t>Отчет</w:t>
      </w:r>
      <w:r w:rsidR="000F3F85" w:rsidRPr="00772BEA">
        <w:t xml:space="preserve"> о работе Контрольно-счетной палаты муниципального образовани</w:t>
      </w:r>
      <w:r w:rsidR="00772BEA" w:rsidRPr="00772BEA">
        <w:t>я «Мухоршибирский район» за 20</w:t>
      </w:r>
      <w:r>
        <w:t>23 год (далее – отчет</w:t>
      </w:r>
      <w:r w:rsidR="000F3F85" w:rsidRPr="00772BEA">
        <w:t>) подготовлен в соотв</w:t>
      </w:r>
      <w:r w:rsidR="00973C43">
        <w:t>етствии с требованиями статьи 21</w:t>
      </w:r>
      <w:r w:rsidR="000F3F85" w:rsidRPr="00772BEA">
        <w:t xml:space="preserve"> Положения о Контрольно-счетной палате муниципального образования «Мухоршибирский район», утвержденного Решением Совета депутатов МО «Мух</w:t>
      </w:r>
      <w:r w:rsidR="00973C43">
        <w:t>оршибирский район» от 28.12.2021</w:t>
      </w:r>
      <w:r w:rsidR="000F3F85" w:rsidRPr="00772BEA">
        <w:t xml:space="preserve"> № </w:t>
      </w:r>
      <w:r w:rsidR="00973C43">
        <w:t>133</w:t>
      </w:r>
      <w:r w:rsidR="000F3F85" w:rsidRPr="00772BEA">
        <w:t xml:space="preserve"> и отражает обобщающие сведения о результатах деятельности Контрольно-счетной палаты в 20</w:t>
      </w:r>
      <w:r w:rsidR="00973C43">
        <w:t>23</w:t>
      </w:r>
      <w:r w:rsidR="000F3F85" w:rsidRPr="00772BEA">
        <w:t xml:space="preserve"> году.</w:t>
      </w:r>
      <w:proofErr w:type="gramEnd"/>
    </w:p>
    <w:p w:rsidR="000F3F85" w:rsidRPr="0064520A" w:rsidRDefault="000F3F85" w:rsidP="000F3F85">
      <w:pPr>
        <w:ind w:firstLine="709"/>
        <w:jc w:val="both"/>
      </w:pPr>
    </w:p>
    <w:p w:rsidR="00E745EC" w:rsidRPr="0064520A" w:rsidRDefault="00E745EC" w:rsidP="000F3F85">
      <w:pPr>
        <w:ind w:firstLine="709"/>
        <w:jc w:val="both"/>
      </w:pPr>
      <w:r w:rsidRPr="0064520A">
        <w:t>Деятельность Контрольно-счетного палаты муниципального образования «Мухоршибирский район» (далее – КСП) осуществлялась в соответствии с полномочиями, определ</w:t>
      </w:r>
      <w:r w:rsidR="007F18DA" w:rsidRPr="0064520A">
        <w:t>е</w:t>
      </w:r>
      <w:r w:rsidRPr="0064520A">
        <w:t>нными Бюджетным кодексом Российской Федерации (далее – БК РФ), Федеральным законом «Об общих принципах деятельности контрольно-счетных органов субъектов Российской Федерации и муниципальных образований», Положением «О Контрольно-счетной палате муниципального образования «Мухоршибирский район».</w:t>
      </w:r>
    </w:p>
    <w:p w:rsidR="000F3F85" w:rsidRPr="0064520A" w:rsidRDefault="000F3F85" w:rsidP="000F3F85">
      <w:pPr>
        <w:ind w:firstLine="709"/>
        <w:jc w:val="both"/>
      </w:pPr>
      <w:r w:rsidRPr="0064520A">
        <w:t>В целях выполнения установленных полномочий КСП осуществлялась контрольная, экспертно-аналитическая и иная деятельность, основанная на принципах законности, объективности, эффективности.</w:t>
      </w:r>
    </w:p>
    <w:p w:rsidR="000F3F85" w:rsidRPr="0064520A" w:rsidRDefault="00E745EC" w:rsidP="000F3F85">
      <w:pPr>
        <w:ind w:firstLine="709"/>
        <w:jc w:val="both"/>
      </w:pPr>
      <w:proofErr w:type="gramStart"/>
      <w:r w:rsidRPr="0064520A">
        <w:t xml:space="preserve">На основании Положения о КСП осуществление полномочий внешнего муниципального финансового контроля в поселениях, входящих в состав муниципального образования «Мухоршибирский район», производится в соответствии с Соглашениями, заключенными </w:t>
      </w:r>
      <w:r w:rsidR="00A659D4">
        <w:t xml:space="preserve">Контрольно-счетной палатой МО «Мухоршибирский район», </w:t>
      </w:r>
      <w:r w:rsidRPr="0064520A">
        <w:t xml:space="preserve">Советом </w:t>
      </w:r>
      <w:r w:rsidR="00396B58" w:rsidRPr="0064520A">
        <w:t>депутатов</w:t>
      </w:r>
      <w:r w:rsidRPr="0064520A">
        <w:t xml:space="preserve"> </w:t>
      </w:r>
      <w:r w:rsidR="00396B58" w:rsidRPr="0064520A">
        <w:t xml:space="preserve">муниципального образования «Мухоршибирский район» </w:t>
      </w:r>
      <w:r w:rsidRPr="0064520A">
        <w:t>с представительными органами поселений на передачу полномочий по внешнему муниципальному финансовому контролю (далее – Соглашение).</w:t>
      </w:r>
      <w:proofErr w:type="gramEnd"/>
    </w:p>
    <w:p w:rsidR="00E140B8" w:rsidRPr="0064520A" w:rsidRDefault="00E140B8" w:rsidP="00E140B8">
      <w:pPr>
        <w:ind w:firstLine="709"/>
        <w:jc w:val="both"/>
      </w:pPr>
      <w:r w:rsidRPr="0064520A">
        <w:t>В соответствии с предоставленными полномочиями на основании заключенных соглашений с администрациями 16-ти сельских поселений района по осуществлению внешнего муниципального финансового контроля Контрольно-счетная палата осуществляла экспертно-аналитическую и контрольную деятельность, проведены внешние проверки отчетов об исполнении бюджетов сельских поселений за 2</w:t>
      </w:r>
      <w:r w:rsidR="00973C43">
        <w:t>022</w:t>
      </w:r>
      <w:r w:rsidRPr="0064520A">
        <w:t xml:space="preserve"> год и формирование проектов бюджетов сельских поселений на 202</w:t>
      </w:r>
      <w:r w:rsidR="00A659D4">
        <w:t>4</w:t>
      </w:r>
      <w:r w:rsidRPr="0064520A">
        <w:t xml:space="preserve"> год и на плановый период 202</w:t>
      </w:r>
      <w:r w:rsidR="00A659D4">
        <w:t>5</w:t>
      </w:r>
      <w:r w:rsidRPr="0064520A">
        <w:t xml:space="preserve"> и 202</w:t>
      </w:r>
      <w:r w:rsidR="00A659D4">
        <w:t>6</w:t>
      </w:r>
      <w:r w:rsidRPr="0064520A">
        <w:t xml:space="preserve"> годов. </w:t>
      </w:r>
    </w:p>
    <w:p w:rsidR="00E140B8" w:rsidRPr="0064520A" w:rsidRDefault="00E140B8" w:rsidP="00E140B8">
      <w:pPr>
        <w:ind w:firstLine="709"/>
        <w:jc w:val="both"/>
      </w:pPr>
    </w:p>
    <w:p w:rsidR="00E31959" w:rsidRPr="0064520A" w:rsidRDefault="00E140B8" w:rsidP="00E140B8">
      <w:pPr>
        <w:ind w:firstLine="709"/>
        <w:jc w:val="both"/>
      </w:pPr>
      <w:r w:rsidRPr="0064520A">
        <w:t>Общие итоги деятельности Контрольно-счетной палаты за 20</w:t>
      </w:r>
      <w:r w:rsidR="00973C43">
        <w:t>23</w:t>
      </w:r>
      <w:r w:rsidRPr="0064520A">
        <w:t xml:space="preserve"> год</w:t>
      </w:r>
      <w:r w:rsidR="00973C43">
        <w:t xml:space="preserve"> </w:t>
      </w:r>
      <w:r w:rsidRPr="0064520A">
        <w:t xml:space="preserve"> характеризуются следующими показателями:</w:t>
      </w:r>
    </w:p>
    <w:p w:rsidR="001A7E50" w:rsidRDefault="00E31959" w:rsidP="00E140B8">
      <w:pPr>
        <w:ind w:firstLine="709"/>
        <w:jc w:val="both"/>
      </w:pPr>
      <w:r w:rsidRPr="0064520A">
        <w:t>-</w:t>
      </w:r>
      <w:r w:rsidR="00E140B8" w:rsidRPr="0064520A">
        <w:t xml:space="preserve"> всего проведено </w:t>
      </w:r>
      <w:r w:rsidR="00B26976">
        <w:t>96</w:t>
      </w:r>
      <w:r w:rsidR="00E140B8" w:rsidRPr="0064520A">
        <w:t xml:space="preserve"> мероприятий, из которых </w:t>
      </w:r>
      <w:r w:rsidR="00C54507">
        <w:t>8</w:t>
      </w:r>
      <w:r w:rsidR="00B26976">
        <w:t>8</w:t>
      </w:r>
      <w:r w:rsidR="00E140B8" w:rsidRPr="0064520A">
        <w:t xml:space="preserve"> экспертно-аналитических мероп</w:t>
      </w:r>
      <w:r w:rsidR="00B26976">
        <w:t>риятий, 8</w:t>
      </w:r>
      <w:r w:rsidR="00E140B8" w:rsidRPr="0064520A">
        <w:t xml:space="preserve"> – контрольных мероприятий, из них: по поручению прокуратуры Мухоршибирского района – </w:t>
      </w:r>
      <w:r w:rsidR="0064520A" w:rsidRPr="0064520A">
        <w:t>2</w:t>
      </w:r>
      <w:r w:rsidR="001A7E50">
        <w:t>.</w:t>
      </w:r>
      <w:r w:rsidR="00A659D4">
        <w:t xml:space="preserve"> </w:t>
      </w:r>
    </w:p>
    <w:p w:rsidR="00E31959" w:rsidRPr="00EE013D" w:rsidRDefault="00E31959" w:rsidP="00E140B8">
      <w:pPr>
        <w:ind w:firstLine="709"/>
        <w:jc w:val="both"/>
      </w:pPr>
      <w:r w:rsidRPr="00EE013D">
        <w:t xml:space="preserve">- объектов </w:t>
      </w:r>
      <w:proofErr w:type="gramStart"/>
      <w:r w:rsidRPr="00EE013D">
        <w:t>КМ</w:t>
      </w:r>
      <w:proofErr w:type="gramEnd"/>
      <w:r w:rsidRPr="00EE013D">
        <w:t xml:space="preserve"> – </w:t>
      </w:r>
      <w:r w:rsidR="008B6068">
        <w:t>31</w:t>
      </w:r>
      <w:r w:rsidRPr="00EE013D">
        <w:t>;</w:t>
      </w:r>
    </w:p>
    <w:p w:rsidR="00E31959" w:rsidRPr="00EE013D" w:rsidRDefault="00E31959" w:rsidP="00E140B8">
      <w:pPr>
        <w:ind w:firstLine="709"/>
        <w:jc w:val="both"/>
      </w:pPr>
      <w:r w:rsidRPr="00EE013D">
        <w:t xml:space="preserve">- </w:t>
      </w:r>
      <w:r w:rsidR="00075EF8" w:rsidRPr="00EE013D">
        <w:t>о</w:t>
      </w:r>
      <w:r w:rsidRPr="00EE013D">
        <w:t>бъем проверенных сре</w:t>
      </w:r>
      <w:proofErr w:type="gramStart"/>
      <w:r w:rsidRPr="00EE013D">
        <w:t>дств пр</w:t>
      </w:r>
      <w:proofErr w:type="gramEnd"/>
      <w:r w:rsidRPr="00EE013D">
        <w:t xml:space="preserve">и контрольных мероприятиях – </w:t>
      </w:r>
      <w:r w:rsidR="00F663A1">
        <w:t>178 833,17994</w:t>
      </w:r>
      <w:r w:rsidRPr="00EE013D">
        <w:t xml:space="preserve"> тыс. рублей;</w:t>
      </w:r>
    </w:p>
    <w:p w:rsidR="00E31959" w:rsidRPr="00986E12" w:rsidRDefault="001A7E50" w:rsidP="00E140B8">
      <w:pPr>
        <w:ind w:firstLine="709"/>
        <w:jc w:val="both"/>
      </w:pPr>
      <w:r>
        <w:t>- в</w:t>
      </w:r>
      <w:r w:rsidR="00E31959" w:rsidRPr="00986E12">
        <w:t>сего выявлено нарушений в ходе осуществления внешнего муницип</w:t>
      </w:r>
      <w:r w:rsidR="006300CA">
        <w:t>ального финансового контроля – 168</w:t>
      </w:r>
      <w:r w:rsidR="00E31959" w:rsidRPr="00986E12">
        <w:t xml:space="preserve"> нарушения в сумме </w:t>
      </w:r>
      <w:r w:rsidR="006300CA">
        <w:t>8515,92400</w:t>
      </w:r>
      <w:r w:rsidR="00E31959" w:rsidRPr="00986E12">
        <w:t xml:space="preserve"> тыс. рублей;</w:t>
      </w:r>
    </w:p>
    <w:p w:rsidR="00E31959" w:rsidRPr="0054305F" w:rsidRDefault="00E31959" w:rsidP="00E140B8">
      <w:pPr>
        <w:ind w:firstLine="709"/>
        <w:jc w:val="both"/>
      </w:pPr>
      <w:r w:rsidRPr="0054305F">
        <w:t xml:space="preserve">- нарушения при формировании и исполнении бюджетов – </w:t>
      </w:r>
      <w:r w:rsidR="00727BBB">
        <w:t>9</w:t>
      </w:r>
      <w:r w:rsidRPr="0054305F">
        <w:t xml:space="preserve"> на </w:t>
      </w:r>
      <w:r w:rsidR="00727BBB">
        <w:t>3026,30000</w:t>
      </w:r>
      <w:r w:rsidRPr="0054305F">
        <w:t xml:space="preserve"> тыс. рублей;</w:t>
      </w:r>
    </w:p>
    <w:p w:rsidR="00E31959" w:rsidRPr="00EE013D" w:rsidRDefault="00E31959" w:rsidP="00E140B8">
      <w:pPr>
        <w:ind w:firstLine="709"/>
        <w:jc w:val="both"/>
      </w:pPr>
      <w:r w:rsidRPr="00EE013D">
        <w:t>- нарушения составления и предоставления бухгалтер</w:t>
      </w:r>
      <w:r w:rsidR="00FD5A6F">
        <w:t>ской (финансовой) отчетности – 34</w:t>
      </w:r>
      <w:r w:rsidRPr="00EE013D">
        <w:t>;</w:t>
      </w:r>
    </w:p>
    <w:p w:rsidR="00E31959" w:rsidRPr="001F5A81" w:rsidRDefault="00E31959" w:rsidP="00E140B8">
      <w:pPr>
        <w:ind w:firstLine="709"/>
        <w:jc w:val="both"/>
      </w:pPr>
      <w:r w:rsidRPr="001F5A81">
        <w:t xml:space="preserve">- нарушения при осуществлении муниципальных закупок – </w:t>
      </w:r>
      <w:r w:rsidR="006300CA">
        <w:t>38</w:t>
      </w:r>
      <w:r w:rsidRPr="001F5A81">
        <w:t xml:space="preserve"> на </w:t>
      </w:r>
      <w:r w:rsidR="001A7E50">
        <w:t>1420,27000</w:t>
      </w:r>
      <w:r w:rsidRPr="001F5A81">
        <w:t xml:space="preserve"> тыс. рублей;</w:t>
      </w:r>
    </w:p>
    <w:p w:rsidR="00E140B8" w:rsidRPr="00F96BD6" w:rsidRDefault="00734562" w:rsidP="00E140B8">
      <w:pPr>
        <w:ind w:firstLine="709"/>
        <w:jc w:val="both"/>
      </w:pPr>
      <w:r w:rsidRPr="00F96BD6">
        <w:t xml:space="preserve">- иные нарушения – </w:t>
      </w:r>
      <w:r w:rsidR="0040749A">
        <w:t>82</w:t>
      </w:r>
      <w:r w:rsidR="001A7E50">
        <w:t xml:space="preserve"> на 3387,21390</w:t>
      </w:r>
      <w:r w:rsidR="00830F39">
        <w:t xml:space="preserve"> тыс. рублей</w:t>
      </w:r>
      <w:r w:rsidRPr="00F96BD6">
        <w:t>;</w:t>
      </w:r>
    </w:p>
    <w:p w:rsidR="00734562" w:rsidRDefault="00484E99" w:rsidP="00E140B8">
      <w:pPr>
        <w:ind w:firstLine="709"/>
        <w:jc w:val="both"/>
      </w:pPr>
      <w:r>
        <w:lastRenderedPageBreak/>
        <w:t>- в</w:t>
      </w:r>
      <w:r w:rsidR="00734562" w:rsidRPr="001F5A81">
        <w:t xml:space="preserve">ыявлено неэффективное использование бюджетных средств –  на </w:t>
      </w:r>
      <w:r>
        <w:t>492,13910</w:t>
      </w:r>
      <w:r w:rsidR="00734562" w:rsidRPr="001F5A81">
        <w:t xml:space="preserve"> тыс.</w:t>
      </w:r>
      <w:r w:rsidR="00B4497E">
        <w:t xml:space="preserve"> </w:t>
      </w:r>
      <w:r w:rsidR="00734562" w:rsidRPr="001F5A81">
        <w:t>рублей;</w:t>
      </w:r>
    </w:p>
    <w:p w:rsidR="00484E99" w:rsidRPr="001F5A81" w:rsidRDefault="00484E99" w:rsidP="00E140B8">
      <w:pPr>
        <w:ind w:firstLine="709"/>
        <w:jc w:val="both"/>
      </w:pPr>
      <w:r>
        <w:t>- выявлено нецелевое использование бюджетных сре</w:t>
      </w:r>
      <w:proofErr w:type="gramStart"/>
      <w:r>
        <w:t>дств в с</w:t>
      </w:r>
      <w:proofErr w:type="gramEnd"/>
      <w:r>
        <w:t>умме 190,00100 тыс. рублей</w:t>
      </w:r>
      <w:r w:rsidR="001A7E50">
        <w:t>;</w:t>
      </w:r>
    </w:p>
    <w:p w:rsidR="00734562" w:rsidRPr="001F5A81" w:rsidRDefault="00484E99" w:rsidP="00E140B8">
      <w:pPr>
        <w:ind w:firstLine="709"/>
        <w:jc w:val="both"/>
      </w:pPr>
      <w:r>
        <w:t>- у</w:t>
      </w:r>
      <w:r w:rsidR="00734562" w:rsidRPr="001F5A81">
        <w:t xml:space="preserve">странено выявленных нарушений </w:t>
      </w:r>
      <w:r w:rsidR="00B377BA">
        <w:t xml:space="preserve">(возврат в бюджет) </w:t>
      </w:r>
      <w:r w:rsidR="00734562" w:rsidRPr="001F5A81">
        <w:t xml:space="preserve">– </w:t>
      </w:r>
      <w:r w:rsidR="009B2B14">
        <w:t>2</w:t>
      </w:r>
      <w:r w:rsidR="00734562" w:rsidRPr="001F5A81">
        <w:t xml:space="preserve"> на </w:t>
      </w:r>
      <w:r w:rsidR="00B377BA">
        <w:t>90,001</w:t>
      </w:r>
      <w:r w:rsidR="004148FA" w:rsidRPr="004148FA">
        <w:t>00</w:t>
      </w:r>
      <w:r w:rsidR="00734562" w:rsidRPr="001F5A81">
        <w:t xml:space="preserve"> тыс. рублей.</w:t>
      </w:r>
    </w:p>
    <w:p w:rsidR="00734562" w:rsidRPr="001F5A81" w:rsidRDefault="00734562" w:rsidP="00E140B8">
      <w:pPr>
        <w:ind w:firstLine="709"/>
        <w:jc w:val="both"/>
      </w:pPr>
    </w:p>
    <w:p w:rsidR="00E140B8" w:rsidRPr="00945290" w:rsidRDefault="00E140B8" w:rsidP="00E140B8">
      <w:pPr>
        <w:ind w:firstLine="709"/>
        <w:jc w:val="both"/>
      </w:pPr>
      <w:r w:rsidRPr="00945290">
        <w:t xml:space="preserve">Преобладающей формой осуществления Контрольно-счетной палаты внешнего муниципального финансового контроля является </w:t>
      </w:r>
      <w:proofErr w:type="gramStart"/>
      <w:r w:rsidRPr="00945290">
        <w:t>экспертно-аналитическая</w:t>
      </w:r>
      <w:proofErr w:type="gramEnd"/>
      <w:r w:rsidRPr="00945290">
        <w:t>.</w:t>
      </w:r>
    </w:p>
    <w:p w:rsidR="00E7462D" w:rsidRPr="00945290" w:rsidRDefault="00E7462D" w:rsidP="00E7462D">
      <w:pPr>
        <w:ind w:firstLine="709"/>
        <w:jc w:val="both"/>
      </w:pPr>
      <w:r w:rsidRPr="00945290">
        <w:t>В 20</w:t>
      </w:r>
      <w:r w:rsidR="00B1675F">
        <w:t>23</w:t>
      </w:r>
      <w:r w:rsidRPr="00945290">
        <w:t xml:space="preserve"> году проведено </w:t>
      </w:r>
      <w:r w:rsidR="00B1675F">
        <w:t>88</w:t>
      </w:r>
      <w:r w:rsidRPr="00945290">
        <w:t xml:space="preserve"> экспертно - аналитических мероприятий, из них:</w:t>
      </w:r>
    </w:p>
    <w:p w:rsidR="00E7462D" w:rsidRPr="00945290" w:rsidRDefault="00B1675F" w:rsidP="00E7462D">
      <w:pPr>
        <w:ind w:firstLine="709"/>
        <w:jc w:val="both"/>
      </w:pPr>
      <w:r>
        <w:t>- подготовлено 8</w:t>
      </w:r>
      <w:r w:rsidR="00E7462D" w:rsidRPr="00945290">
        <w:t xml:space="preserve"> заключений по результатам внешней проверки годовой бюджетной отчетности главных администраторов бюджетных средств;</w:t>
      </w:r>
    </w:p>
    <w:p w:rsidR="00E7462D" w:rsidRPr="00945290" w:rsidRDefault="00E7462D" w:rsidP="00E7462D">
      <w:pPr>
        <w:ind w:firstLine="709"/>
        <w:jc w:val="both"/>
      </w:pPr>
      <w:r w:rsidRPr="00945290">
        <w:t xml:space="preserve">- </w:t>
      </w:r>
      <w:r w:rsidR="00B1675F">
        <w:t xml:space="preserve">2 </w:t>
      </w:r>
      <w:r w:rsidRPr="00945290">
        <w:t>заключение на годовой отчет и проект решения об исполнении районного бюджета;</w:t>
      </w:r>
    </w:p>
    <w:p w:rsidR="00E7462D" w:rsidRPr="00621604" w:rsidRDefault="00E7462D" w:rsidP="00E7462D">
      <w:pPr>
        <w:ind w:firstLine="709"/>
        <w:jc w:val="both"/>
      </w:pPr>
      <w:r w:rsidRPr="00621604">
        <w:t>- 16 заключений на годовой отчет об исполнении бюджетов поселений;</w:t>
      </w:r>
    </w:p>
    <w:p w:rsidR="00E7462D" w:rsidRPr="00621604" w:rsidRDefault="00E7462D" w:rsidP="00E7462D">
      <w:pPr>
        <w:ind w:firstLine="709"/>
        <w:jc w:val="both"/>
      </w:pPr>
      <w:r w:rsidRPr="00621604">
        <w:t xml:space="preserve">- подготовлено </w:t>
      </w:r>
      <w:r w:rsidR="00A605A0">
        <w:t>3 заключения</w:t>
      </w:r>
      <w:r w:rsidRPr="00621604">
        <w:t xml:space="preserve"> на проекты решений о внесении изменений в районный бюджет и </w:t>
      </w:r>
      <w:r w:rsidR="001A7E50">
        <w:t>35</w:t>
      </w:r>
      <w:r w:rsidR="00484E99">
        <w:t xml:space="preserve"> заключения</w:t>
      </w:r>
      <w:r w:rsidRPr="00621604">
        <w:t xml:space="preserve"> на проекты решений о внесении изменений в бюджеты сельских поселений;</w:t>
      </w:r>
    </w:p>
    <w:p w:rsidR="00E7462D" w:rsidRPr="00621604" w:rsidRDefault="00E7462D" w:rsidP="00E7462D">
      <w:pPr>
        <w:ind w:firstLine="709"/>
        <w:jc w:val="both"/>
      </w:pPr>
      <w:r w:rsidRPr="00621604">
        <w:t xml:space="preserve">- подготовлено </w:t>
      </w:r>
      <w:r w:rsidR="009A048E">
        <w:t>16</w:t>
      </w:r>
      <w:r w:rsidRPr="00621604">
        <w:t xml:space="preserve"> заключений на проекты решений о бюджете муниципального района и поселений на 202</w:t>
      </w:r>
      <w:r w:rsidR="00A605A0">
        <w:t>4</w:t>
      </w:r>
      <w:r w:rsidRPr="00621604">
        <w:t xml:space="preserve"> год и плановый период 202</w:t>
      </w:r>
      <w:r w:rsidR="00A605A0">
        <w:t>5</w:t>
      </w:r>
      <w:r w:rsidRPr="00621604">
        <w:t xml:space="preserve"> и 202</w:t>
      </w:r>
      <w:r w:rsidR="00A605A0">
        <w:t>6</w:t>
      </w:r>
      <w:r w:rsidRPr="00621604">
        <w:t xml:space="preserve"> годов;</w:t>
      </w:r>
    </w:p>
    <w:p w:rsidR="00E7462D" w:rsidRPr="00DB6BE8" w:rsidRDefault="00E7462D" w:rsidP="00E7462D">
      <w:pPr>
        <w:ind w:firstLine="709"/>
        <w:jc w:val="both"/>
      </w:pPr>
      <w:r w:rsidRPr="00621604">
        <w:t xml:space="preserve">- подготовлено </w:t>
      </w:r>
      <w:r w:rsidR="001A7E50">
        <w:t>6</w:t>
      </w:r>
      <w:r w:rsidRPr="00621604">
        <w:t xml:space="preserve"> заключений на проекты МПА муниципального района и </w:t>
      </w:r>
      <w:r w:rsidRPr="00DB6BE8">
        <w:t>поселений.</w:t>
      </w:r>
    </w:p>
    <w:p w:rsidR="00E140B8" w:rsidRPr="00DB6BE8" w:rsidRDefault="00E140B8" w:rsidP="00E140B8">
      <w:pPr>
        <w:ind w:firstLine="709"/>
        <w:jc w:val="both"/>
      </w:pPr>
    </w:p>
    <w:p w:rsidR="0087215F" w:rsidRPr="00EE013D" w:rsidRDefault="00E140B8" w:rsidP="00E140B8">
      <w:pPr>
        <w:ind w:firstLine="709"/>
        <w:jc w:val="both"/>
      </w:pPr>
      <w:r w:rsidRPr="00EE013D">
        <w:t>Важнейшим мероприятием полномочием на проведение, которого в соответствии с Бюджетным кодексом Российской Федерации наделены исключительно органы внешнего муниципального финансового контроля – контрольно-счетные органы, является проведение внешней проверки годового отчета об исполнении бюджета</w:t>
      </w:r>
      <w:r w:rsidR="00D25BDC" w:rsidRPr="00EE013D">
        <w:t>.</w:t>
      </w:r>
    </w:p>
    <w:p w:rsidR="00025388" w:rsidRPr="00EE013D" w:rsidRDefault="00E140B8" w:rsidP="00E140B8">
      <w:pPr>
        <w:ind w:firstLine="709"/>
        <w:jc w:val="both"/>
      </w:pPr>
      <w:r w:rsidRPr="00EE013D">
        <w:t>В соответствии с требованиями бюджетного законодательств в 20</w:t>
      </w:r>
      <w:r w:rsidR="00B1675F">
        <w:t>23</w:t>
      </w:r>
      <w:r w:rsidRPr="00EE013D">
        <w:t xml:space="preserve"> году Контрольно-счетной палатой проведена внешняя пров</w:t>
      </w:r>
      <w:r w:rsidR="00B1675F">
        <w:t>ерка бюджетной отчетности за 2022 год восьми</w:t>
      </w:r>
      <w:r w:rsidRPr="00EE013D">
        <w:t xml:space="preserve"> главных администраторах средств бюджета муниципального района.</w:t>
      </w:r>
    </w:p>
    <w:p w:rsidR="00E140B8" w:rsidRPr="00EE013D" w:rsidRDefault="00E140B8" w:rsidP="00E140B8">
      <w:pPr>
        <w:ind w:firstLine="709"/>
        <w:jc w:val="both"/>
      </w:pPr>
      <w:r w:rsidRPr="00EE013D">
        <w:t>Анализ допущенных нарушений, не имеющих стоимостных характеристик, показал, что имеется нарушение общих требований к бухгалтерской отчетности, в том числе к ее составу.</w:t>
      </w:r>
    </w:p>
    <w:p w:rsidR="00EE013D" w:rsidRPr="00EE013D" w:rsidRDefault="00EE013D" w:rsidP="00EE013D">
      <w:pPr>
        <w:ind w:firstLine="709"/>
        <w:jc w:val="both"/>
      </w:pPr>
      <w:r w:rsidRPr="00EE013D">
        <w:t>В целом в ходе внешней пр</w:t>
      </w:r>
      <w:r w:rsidR="00B1675F">
        <w:t>оверки бюджетной отчетности по 8</w:t>
      </w:r>
      <w:r w:rsidR="004148FA">
        <w:t xml:space="preserve"> ГАБС выявлено 33</w:t>
      </w:r>
      <w:r w:rsidRPr="00EE013D">
        <w:t xml:space="preserve"> нарушений Инструкции № 191н</w:t>
      </w:r>
    </w:p>
    <w:p w:rsidR="00EE013D" w:rsidRPr="00EE013D" w:rsidRDefault="004148FA" w:rsidP="00EE013D">
      <w:pPr>
        <w:ind w:firstLine="709"/>
        <w:jc w:val="both"/>
      </w:pPr>
      <w:r>
        <w:t>- Финансовое управление – 2</w:t>
      </w:r>
      <w:r w:rsidR="00EE013D" w:rsidRPr="00EE013D">
        <w:t xml:space="preserve"> нарушений;</w:t>
      </w:r>
    </w:p>
    <w:p w:rsidR="00EE013D" w:rsidRPr="00EE013D" w:rsidRDefault="004148FA" w:rsidP="00EE013D">
      <w:pPr>
        <w:ind w:firstLine="709"/>
        <w:jc w:val="both"/>
      </w:pPr>
      <w:r>
        <w:t>- Комитет по УИ и МХ – 12</w:t>
      </w:r>
      <w:r w:rsidR="00EE013D" w:rsidRPr="00EE013D">
        <w:t xml:space="preserve"> нарушений;</w:t>
      </w:r>
    </w:p>
    <w:p w:rsidR="00EE013D" w:rsidRPr="00EE013D" w:rsidRDefault="00EE013D" w:rsidP="00EE013D">
      <w:pPr>
        <w:ind w:firstLine="709"/>
        <w:jc w:val="both"/>
      </w:pPr>
      <w:r w:rsidRPr="00EE013D">
        <w:t>- Админ</w:t>
      </w:r>
      <w:r w:rsidR="004148FA">
        <w:t>истрация МО – 2</w:t>
      </w:r>
      <w:r w:rsidRPr="00EE013D">
        <w:t xml:space="preserve"> нарушений;</w:t>
      </w:r>
    </w:p>
    <w:p w:rsidR="00EE013D" w:rsidRPr="00EE013D" w:rsidRDefault="004148FA" w:rsidP="00EE013D">
      <w:pPr>
        <w:ind w:firstLine="709"/>
        <w:jc w:val="both"/>
      </w:pPr>
      <w:r>
        <w:t>- Управление образования – 7</w:t>
      </w:r>
      <w:r w:rsidR="00EE013D" w:rsidRPr="00EE013D">
        <w:t xml:space="preserve"> нарушений;</w:t>
      </w:r>
    </w:p>
    <w:p w:rsidR="00EE013D" w:rsidRPr="00EE013D" w:rsidRDefault="00EE013D" w:rsidP="00EE013D">
      <w:pPr>
        <w:ind w:firstLine="709"/>
        <w:jc w:val="both"/>
      </w:pPr>
      <w:r w:rsidRPr="00EE013D">
        <w:t>- Уп</w:t>
      </w:r>
      <w:r w:rsidR="004148FA">
        <w:t>равление культуры и туризма – 2</w:t>
      </w:r>
      <w:r w:rsidRPr="00EE013D">
        <w:t xml:space="preserve"> нарушений;</w:t>
      </w:r>
    </w:p>
    <w:p w:rsidR="00EE013D" w:rsidRPr="00EE013D" w:rsidRDefault="004148FA" w:rsidP="00EE013D">
      <w:pPr>
        <w:ind w:firstLine="709"/>
        <w:jc w:val="both"/>
      </w:pPr>
      <w:r>
        <w:t>- Совет депутатов – 5</w:t>
      </w:r>
      <w:r w:rsidR="00EE013D" w:rsidRPr="00EE013D">
        <w:t xml:space="preserve"> нарушений;</w:t>
      </w:r>
    </w:p>
    <w:p w:rsidR="00EE013D" w:rsidRPr="004148FA" w:rsidRDefault="00EE013D" w:rsidP="00EE013D">
      <w:pPr>
        <w:ind w:firstLine="709"/>
        <w:jc w:val="both"/>
      </w:pPr>
      <w:r w:rsidRPr="00EE013D">
        <w:t>- Управление се</w:t>
      </w:r>
      <w:r w:rsidR="004148FA">
        <w:t>льского хозяйства – 2 нарушений;</w:t>
      </w:r>
    </w:p>
    <w:p w:rsidR="004148FA" w:rsidRDefault="004148FA" w:rsidP="00EE013D">
      <w:pPr>
        <w:ind w:firstLine="709"/>
        <w:jc w:val="both"/>
      </w:pPr>
      <w:r w:rsidRPr="004148FA">
        <w:t xml:space="preserve">- </w:t>
      </w:r>
      <w:r>
        <w:t>Контрольно – счетная палата - 2 нарушений.</w:t>
      </w:r>
    </w:p>
    <w:p w:rsidR="004148FA" w:rsidRDefault="004148FA" w:rsidP="00EE013D">
      <w:pPr>
        <w:ind w:firstLine="709"/>
        <w:jc w:val="both"/>
      </w:pPr>
    </w:p>
    <w:p w:rsidR="004148FA" w:rsidRPr="004148FA" w:rsidRDefault="004148FA" w:rsidP="004148FA">
      <w:r w:rsidRPr="004148FA">
        <w:t>Все нарушения имеют типичный характер,  отражены в Заключениях,  которые направленные ГАБС, с  содержанием рекомендаций и предложений.</w:t>
      </w:r>
    </w:p>
    <w:p w:rsidR="004148FA" w:rsidRPr="004148FA" w:rsidRDefault="004148FA" w:rsidP="00EE013D">
      <w:pPr>
        <w:ind w:firstLine="709"/>
        <w:jc w:val="both"/>
      </w:pPr>
    </w:p>
    <w:p w:rsidR="008D0364" w:rsidRPr="007F21B2" w:rsidRDefault="008D0364" w:rsidP="000F3F85">
      <w:pPr>
        <w:ind w:firstLine="709"/>
        <w:jc w:val="both"/>
      </w:pPr>
    </w:p>
    <w:p w:rsidR="0043148B" w:rsidRPr="00275620" w:rsidRDefault="0043148B" w:rsidP="0043148B">
      <w:pPr>
        <w:ind w:firstLine="709"/>
        <w:jc w:val="both"/>
      </w:pPr>
      <w:r w:rsidRPr="007F21B2">
        <w:t xml:space="preserve">Контрольные </w:t>
      </w:r>
      <w:proofErr w:type="gramStart"/>
      <w:r w:rsidRPr="007F21B2">
        <w:t>мероприятия</w:t>
      </w:r>
      <w:proofErr w:type="gramEnd"/>
      <w:r w:rsidR="00B1675F">
        <w:t xml:space="preserve"> проведенные</w:t>
      </w:r>
      <w:r w:rsidRPr="007F21B2">
        <w:t xml:space="preserve"> Контрольно-счетной палат</w:t>
      </w:r>
      <w:r w:rsidR="00B1675F">
        <w:t>ой</w:t>
      </w:r>
      <w:r w:rsidRPr="007F21B2">
        <w:t xml:space="preserve"> на 20</w:t>
      </w:r>
      <w:r w:rsidR="005D567E">
        <w:t>23</w:t>
      </w:r>
      <w:r w:rsidRPr="007F21B2">
        <w:t xml:space="preserve"> год</w:t>
      </w:r>
      <w:r w:rsidR="00B1675F">
        <w:t>у</w:t>
      </w:r>
      <w:r w:rsidRPr="007F21B2">
        <w:t xml:space="preserve">. </w:t>
      </w:r>
    </w:p>
    <w:p w:rsidR="00A5126F" w:rsidRPr="00275620" w:rsidRDefault="00A5126F" w:rsidP="0043148B">
      <w:pPr>
        <w:ind w:firstLine="709"/>
        <w:jc w:val="both"/>
      </w:pPr>
    </w:p>
    <w:p w:rsidR="00A5126F" w:rsidRPr="00EB1A96" w:rsidRDefault="00A5126F" w:rsidP="00A5126F">
      <w:pPr>
        <w:pStyle w:val="a4"/>
        <w:numPr>
          <w:ilvl w:val="0"/>
          <w:numId w:val="13"/>
        </w:numPr>
        <w:jc w:val="both"/>
        <w:rPr>
          <w:b/>
        </w:rPr>
      </w:pPr>
      <w:r w:rsidRPr="00EB1A96">
        <w:rPr>
          <w:b/>
        </w:rPr>
        <w:lastRenderedPageBreak/>
        <w:t>Проведено контрольное мероприятие «Проверка использования бюджетных средств, направленных на финансо</w:t>
      </w:r>
      <w:r w:rsidR="00EB1A96" w:rsidRPr="00EB1A96">
        <w:rPr>
          <w:b/>
        </w:rPr>
        <w:t>вое обеспечение деятельности МУ «</w:t>
      </w:r>
      <w:r w:rsidRPr="00EB1A96">
        <w:rPr>
          <w:b/>
        </w:rPr>
        <w:t>Хозяйственно-транспортный отдел», аудит в сфере закупок за 2021 год и 1 полугодие 2022 года»</w:t>
      </w:r>
    </w:p>
    <w:p w:rsidR="00A5126F" w:rsidRDefault="00A5126F" w:rsidP="00A5126F">
      <w:pPr>
        <w:pStyle w:val="a4"/>
        <w:jc w:val="both"/>
      </w:pPr>
      <w:r>
        <w:t>По итогам проверки составлено Акт со следующими выводами:</w:t>
      </w:r>
    </w:p>
    <w:p w:rsidR="00A5126F" w:rsidRDefault="00A5126F" w:rsidP="00A5126F">
      <w:pPr>
        <w:pStyle w:val="a4"/>
        <w:jc w:val="both"/>
      </w:pPr>
      <w:r>
        <w:t xml:space="preserve">- выявлены нарушения </w:t>
      </w:r>
      <w:r w:rsidR="0043614E">
        <w:t>Указаний по применению и заполнению форм первичной документации по учету труда</w:t>
      </w:r>
    </w:p>
    <w:p w:rsidR="0043614E" w:rsidRDefault="0043614E" w:rsidP="00A5126F">
      <w:pPr>
        <w:pStyle w:val="a4"/>
        <w:jc w:val="both"/>
      </w:pPr>
      <w:r>
        <w:t xml:space="preserve">- </w:t>
      </w:r>
      <w:r w:rsidR="00D55737">
        <w:t xml:space="preserve">установлено </w:t>
      </w:r>
      <w:r>
        <w:t>превышен</w:t>
      </w:r>
      <w:r w:rsidR="00D55737">
        <w:t>ие</w:t>
      </w:r>
      <w:r>
        <w:t xml:space="preserve"> фонд</w:t>
      </w:r>
      <w:r w:rsidR="00D55737">
        <w:t>а</w:t>
      </w:r>
      <w:r>
        <w:t xml:space="preserve"> оплаты труда в соответствии объема по штатному расписанию</w:t>
      </w:r>
    </w:p>
    <w:p w:rsidR="00D55737" w:rsidRDefault="00D55737" w:rsidP="00A5126F">
      <w:pPr>
        <w:pStyle w:val="a4"/>
        <w:jc w:val="both"/>
      </w:pPr>
      <w:r>
        <w:t>- в нарушение Положения по оплате труда и Положения о премировании не оформлялись приказы о ежемесячном премировании сотрудников</w:t>
      </w:r>
      <w:r w:rsidR="00C6699A">
        <w:t>, сумма нарушения составила 1 007,10715 тыс. рублей</w:t>
      </w:r>
    </w:p>
    <w:p w:rsidR="00C6699A" w:rsidRDefault="00C6699A" w:rsidP="00A5126F">
      <w:pPr>
        <w:pStyle w:val="a4"/>
        <w:jc w:val="both"/>
      </w:pPr>
      <w:r>
        <w:t>- уст</w:t>
      </w:r>
      <w:r w:rsidR="00FD5A6F">
        <w:t>ановлено неправомерное начисление</w:t>
      </w:r>
      <w:r>
        <w:t xml:space="preserve"> премий в сумме 122,00000 тыс. рублей</w:t>
      </w:r>
    </w:p>
    <w:p w:rsidR="00C6699A" w:rsidRDefault="00C6699A" w:rsidP="00A5126F">
      <w:pPr>
        <w:pStyle w:val="a4"/>
        <w:jc w:val="both"/>
      </w:pPr>
      <w:r>
        <w:t>- установлено неправомерно начисленная доплата за выполнение особо важных работ в сумме 10,69417 тыс. рублей</w:t>
      </w:r>
    </w:p>
    <w:p w:rsidR="00C6699A" w:rsidRDefault="001A7E50" w:rsidP="00A5126F">
      <w:pPr>
        <w:pStyle w:val="a4"/>
        <w:jc w:val="both"/>
      </w:pPr>
      <w:r>
        <w:t>- установлена неправомерно начисленная</w:t>
      </w:r>
      <w:r w:rsidR="00C6699A">
        <w:t xml:space="preserve"> оплата за работу в праздничные дни, в том числе в двойном разме</w:t>
      </w:r>
      <w:r>
        <w:t>ре, при установленной сотрудникам</w:t>
      </w:r>
      <w:r w:rsidR="00C6699A">
        <w:t xml:space="preserve"> ежемесячной надбавке за ненормированный рабочий день в сумме 10,75350 тыс. рублей</w:t>
      </w:r>
    </w:p>
    <w:p w:rsidR="00C6699A" w:rsidRDefault="00C6699A" w:rsidP="00A5126F">
      <w:pPr>
        <w:pStyle w:val="a4"/>
        <w:jc w:val="both"/>
      </w:pPr>
      <w:r>
        <w:t>- установлено нарушение сроков оплаты по заключенным договорам при осуществлении закупок для муниципальных нужд</w:t>
      </w:r>
      <w:r w:rsidR="00C64940">
        <w:t xml:space="preserve"> в сумме 1 398,09236 тыс. рублей.</w:t>
      </w:r>
    </w:p>
    <w:p w:rsidR="00C64940" w:rsidRDefault="00C64940" w:rsidP="00A5126F">
      <w:pPr>
        <w:pStyle w:val="a4"/>
        <w:jc w:val="both"/>
      </w:pPr>
      <w:r>
        <w:t>По результатам проверки направлен Акт.</w:t>
      </w:r>
    </w:p>
    <w:p w:rsidR="00C64940" w:rsidRDefault="00C64940" w:rsidP="00A5126F">
      <w:pPr>
        <w:pStyle w:val="a4"/>
        <w:jc w:val="both"/>
      </w:pPr>
      <w:r>
        <w:t>Объем проверенных средств составил 47 460,16691 тыс. рублей.</w:t>
      </w:r>
    </w:p>
    <w:p w:rsidR="00C64940" w:rsidRDefault="00C64940" w:rsidP="00A5126F">
      <w:pPr>
        <w:pStyle w:val="a4"/>
        <w:jc w:val="both"/>
      </w:pPr>
    </w:p>
    <w:p w:rsidR="00C6699A" w:rsidRDefault="00F82EEC" w:rsidP="00A5126F">
      <w:pPr>
        <w:pStyle w:val="a4"/>
        <w:numPr>
          <w:ilvl w:val="0"/>
          <w:numId w:val="13"/>
        </w:numPr>
        <w:jc w:val="both"/>
        <w:rPr>
          <w:b/>
        </w:rPr>
      </w:pPr>
      <w:r w:rsidRPr="00EB1A96">
        <w:rPr>
          <w:b/>
        </w:rPr>
        <w:t>Проведено контрольное мероприятие «Проверка исполнения местного бюджета и финансово-хозяйственной деятельности МО СП «</w:t>
      </w:r>
      <w:proofErr w:type="spellStart"/>
      <w:r w:rsidRPr="00EB1A96">
        <w:rPr>
          <w:b/>
        </w:rPr>
        <w:t>Новозаганское</w:t>
      </w:r>
      <w:proofErr w:type="spellEnd"/>
      <w:r w:rsidRPr="00EB1A96">
        <w:rPr>
          <w:b/>
        </w:rPr>
        <w:t>» за 2022 год»</w:t>
      </w:r>
    </w:p>
    <w:p w:rsidR="00EB1A96" w:rsidRPr="00EB1A96" w:rsidRDefault="00EB1A96" w:rsidP="00EB1A96">
      <w:pPr>
        <w:pStyle w:val="a4"/>
        <w:jc w:val="both"/>
      </w:pPr>
      <w:r>
        <w:t>По итогам проверки составлен Акт со следующими выводами:</w:t>
      </w:r>
    </w:p>
    <w:p w:rsidR="00AC6F82" w:rsidRDefault="00AC6F82" w:rsidP="00AC6F82">
      <w:pPr>
        <w:pStyle w:val="a4"/>
        <w:jc w:val="both"/>
      </w:pPr>
      <w:r>
        <w:t>- установлено неэффективное использование бюджетных средств, в виде пеней и штрафов в сумме 143,51426 тыс. рублей</w:t>
      </w:r>
    </w:p>
    <w:p w:rsidR="00AC6F82" w:rsidRDefault="00AC6F82" w:rsidP="00AC6F82">
      <w:pPr>
        <w:pStyle w:val="a4"/>
        <w:jc w:val="both"/>
      </w:pPr>
      <w:r>
        <w:t xml:space="preserve">- выявлены расхождения между плановыми показателями расходов, сводной бюджетной росписью и утвержденными бюджетными </w:t>
      </w:r>
      <w:proofErr w:type="gramStart"/>
      <w:r>
        <w:t>назначениями</w:t>
      </w:r>
      <w:proofErr w:type="gramEnd"/>
      <w:r>
        <w:t xml:space="preserve"> отраженными в форме 0503127</w:t>
      </w:r>
    </w:p>
    <w:p w:rsidR="00AC6F82" w:rsidRDefault="00AC6F82" w:rsidP="00AC6F82">
      <w:pPr>
        <w:pStyle w:val="a4"/>
        <w:jc w:val="both"/>
      </w:pPr>
      <w:r>
        <w:t>- выявлены финансовые нарушения при расчете с подотчетными лицами в сумме 271,46282 тыс. рублей</w:t>
      </w:r>
    </w:p>
    <w:p w:rsidR="00AC6F82" w:rsidRDefault="00AC6F82" w:rsidP="00AC6F82">
      <w:pPr>
        <w:pStyle w:val="a4"/>
        <w:jc w:val="both"/>
      </w:pPr>
      <w:r>
        <w:t xml:space="preserve">- установлена излишне начисленная сумма при расчете </w:t>
      </w:r>
      <w:r w:rsidR="00D928AD">
        <w:t>отпускных выплат в объеме 25,03100 тыс. рублей</w:t>
      </w:r>
    </w:p>
    <w:p w:rsidR="00D928AD" w:rsidRDefault="00D928AD" w:rsidP="00AC6F82">
      <w:pPr>
        <w:pStyle w:val="a4"/>
        <w:jc w:val="both"/>
      </w:pPr>
      <w:r>
        <w:t xml:space="preserve">- в результате занижения среднего заработка </w:t>
      </w:r>
      <w:r w:rsidR="00982A69">
        <w:t xml:space="preserve">при начислении отпускных выплат </w:t>
      </w:r>
      <w:proofErr w:type="spellStart"/>
      <w:r w:rsidR="001A7E50">
        <w:t>недоначислены</w:t>
      </w:r>
      <w:proofErr w:type="spellEnd"/>
      <w:r w:rsidR="001A7E50">
        <w:t xml:space="preserve"> отпускные в сумме</w:t>
      </w:r>
      <w:r w:rsidR="00982A69">
        <w:t xml:space="preserve"> 2,28888 тыс</w:t>
      </w:r>
      <w:r w:rsidR="004E7A9D">
        <w:t>.</w:t>
      </w:r>
      <w:r w:rsidR="00982A69">
        <w:t xml:space="preserve"> рублей</w:t>
      </w:r>
    </w:p>
    <w:p w:rsidR="00982A69" w:rsidRDefault="00982A69" w:rsidP="00AC6F82">
      <w:pPr>
        <w:pStyle w:val="a4"/>
        <w:jc w:val="both"/>
      </w:pPr>
      <w:r>
        <w:t>- установлена дво</w:t>
      </w:r>
      <w:r w:rsidR="004E7A9D">
        <w:t>йная оплата труда в сумме 38,14550 тыс. рублей</w:t>
      </w:r>
    </w:p>
    <w:p w:rsidR="004E7A9D" w:rsidRDefault="004E7A9D" w:rsidP="00AC6F82">
      <w:pPr>
        <w:pStyle w:val="a4"/>
        <w:jc w:val="both"/>
      </w:pPr>
      <w:r>
        <w:t>- установлено факты нарушения финансовой дисциплины по срокам выплаты заработной платы.</w:t>
      </w:r>
    </w:p>
    <w:p w:rsidR="00EB1A96" w:rsidRDefault="00EB1A96" w:rsidP="00AC6F82">
      <w:pPr>
        <w:pStyle w:val="a4"/>
        <w:jc w:val="both"/>
      </w:pPr>
      <w:r>
        <w:t>По результатам проверки направлен Акт.</w:t>
      </w:r>
    </w:p>
    <w:p w:rsidR="00DE68C7" w:rsidRDefault="00DE68C7" w:rsidP="00DE68C7">
      <w:pPr>
        <w:ind w:left="709"/>
        <w:jc w:val="both"/>
      </w:pPr>
      <w:r>
        <w:t>Объем проверенных средств составил 11 065,69951 тыс. рублей.</w:t>
      </w:r>
    </w:p>
    <w:p w:rsidR="00AC6F82" w:rsidRDefault="00AC6F82" w:rsidP="00DE68C7">
      <w:pPr>
        <w:ind w:left="709"/>
        <w:jc w:val="both"/>
      </w:pPr>
    </w:p>
    <w:p w:rsidR="00DE68C7" w:rsidRPr="00EB1A96" w:rsidRDefault="00DE68C7" w:rsidP="00DE68C7">
      <w:pPr>
        <w:pStyle w:val="a4"/>
        <w:numPr>
          <w:ilvl w:val="0"/>
          <w:numId w:val="13"/>
        </w:numPr>
        <w:jc w:val="both"/>
        <w:rPr>
          <w:b/>
        </w:rPr>
      </w:pPr>
      <w:r w:rsidRPr="00EB1A96">
        <w:rPr>
          <w:b/>
        </w:rPr>
        <w:t>Проведено контрольное мероприятие «Проверка исполнения местного бюджета и финансово-хозяйственной деятельности МО СП «</w:t>
      </w:r>
      <w:proofErr w:type="spellStart"/>
      <w:r w:rsidRPr="00EB1A96">
        <w:rPr>
          <w:b/>
        </w:rPr>
        <w:t>Шаралдайское</w:t>
      </w:r>
      <w:proofErr w:type="spellEnd"/>
      <w:r w:rsidRPr="00EB1A96">
        <w:rPr>
          <w:b/>
        </w:rPr>
        <w:t>» за 2022 год»</w:t>
      </w:r>
      <w:r w:rsidR="004E7A9D" w:rsidRPr="00EB1A96">
        <w:rPr>
          <w:b/>
        </w:rPr>
        <w:t>.</w:t>
      </w:r>
    </w:p>
    <w:p w:rsidR="00EB1A96" w:rsidRPr="00EB1A96" w:rsidRDefault="00EB1A96" w:rsidP="00EB1A96">
      <w:pPr>
        <w:pStyle w:val="a4"/>
        <w:jc w:val="both"/>
      </w:pPr>
      <w:r>
        <w:t>По итогам проверки составлен Акт со следующими выводами:</w:t>
      </w:r>
    </w:p>
    <w:p w:rsidR="004E7A9D" w:rsidRDefault="004E7A9D" w:rsidP="004E7A9D">
      <w:pPr>
        <w:pStyle w:val="a4"/>
        <w:jc w:val="both"/>
      </w:pPr>
      <w:r>
        <w:t>- установлено несвоевременное внесение изменений в действующие нормативно-правовые акты</w:t>
      </w:r>
    </w:p>
    <w:p w:rsidR="004E7A9D" w:rsidRDefault="004E7A9D" w:rsidP="004E7A9D">
      <w:pPr>
        <w:pStyle w:val="a4"/>
        <w:jc w:val="both"/>
      </w:pPr>
      <w:r>
        <w:lastRenderedPageBreak/>
        <w:t>- выявлено неэффективное использование бюджетных сре</w:t>
      </w:r>
      <w:proofErr w:type="gramStart"/>
      <w:r>
        <w:t>дств в в</w:t>
      </w:r>
      <w:proofErr w:type="gramEnd"/>
      <w:r>
        <w:t>иде пеней и штрафов за нарушение законодательства о налогах и сборах в сумме 0,81858 тыс. рублей</w:t>
      </w:r>
    </w:p>
    <w:p w:rsidR="004E7A9D" w:rsidRDefault="004E7A9D" w:rsidP="004E7A9D">
      <w:pPr>
        <w:pStyle w:val="a4"/>
        <w:jc w:val="both"/>
      </w:pPr>
      <w:r>
        <w:t>- выявлены нару</w:t>
      </w:r>
      <w:r w:rsidR="00FE237A">
        <w:t>шения сроков оплаты при расчете</w:t>
      </w:r>
      <w:r>
        <w:t xml:space="preserve"> с поставщиками и подрядчиками на сумму 22,22000 тыс. рублей</w:t>
      </w:r>
    </w:p>
    <w:p w:rsidR="004E7A9D" w:rsidRDefault="004E7A9D" w:rsidP="004E7A9D">
      <w:pPr>
        <w:pStyle w:val="a4"/>
        <w:jc w:val="both"/>
      </w:pPr>
      <w:r>
        <w:t>- установлена недоплата при начислении отпускных выплат в сумме 12,06658 тыс. рублей</w:t>
      </w:r>
    </w:p>
    <w:p w:rsidR="004E7A9D" w:rsidRDefault="004E7A9D" w:rsidP="004E7A9D">
      <w:pPr>
        <w:pStyle w:val="a4"/>
        <w:jc w:val="both"/>
      </w:pPr>
      <w:r>
        <w:t>- установлена переплата</w:t>
      </w:r>
      <w:r w:rsidR="00FE237A">
        <w:t xml:space="preserve"> при начислении отпускных выплат, за счет включения в расчет отпускных периода нахождения работника в отпуске, материальной помощи и единовременной выплаты в сумме 2,23780  тыс. рублей</w:t>
      </w:r>
    </w:p>
    <w:p w:rsidR="00FE237A" w:rsidRDefault="00FE237A" w:rsidP="004E7A9D">
      <w:pPr>
        <w:pStyle w:val="a4"/>
        <w:jc w:val="both"/>
      </w:pPr>
      <w:r>
        <w:t xml:space="preserve">- установлена переплата заработной платы </w:t>
      </w:r>
      <w:r w:rsidR="001A7E50">
        <w:t xml:space="preserve">при перерасчете </w:t>
      </w:r>
      <w:r>
        <w:t>в сумме 12,33086 рублей</w:t>
      </w:r>
    </w:p>
    <w:p w:rsidR="00FE237A" w:rsidRDefault="00FE237A" w:rsidP="004E7A9D">
      <w:pPr>
        <w:pStyle w:val="a4"/>
        <w:jc w:val="both"/>
      </w:pPr>
      <w:r>
        <w:t>- установлено отсутствие проведения замеров ГСМ в топливных баках.</w:t>
      </w:r>
    </w:p>
    <w:p w:rsidR="00FE237A" w:rsidRDefault="00FE237A" w:rsidP="004E7A9D">
      <w:pPr>
        <w:pStyle w:val="a4"/>
        <w:jc w:val="both"/>
      </w:pPr>
      <w:r>
        <w:t>По результатам проверки направлен Акт.</w:t>
      </w:r>
    </w:p>
    <w:p w:rsidR="00DE68C7" w:rsidRDefault="00DE68C7" w:rsidP="00DE68C7">
      <w:pPr>
        <w:ind w:left="709"/>
        <w:jc w:val="both"/>
      </w:pPr>
      <w:r>
        <w:t>Объем проверенных средств составил 10 852,71732 тыс. рублей</w:t>
      </w:r>
    </w:p>
    <w:p w:rsidR="00DE68C7" w:rsidRDefault="00DE68C7" w:rsidP="00DE68C7">
      <w:pPr>
        <w:jc w:val="both"/>
      </w:pPr>
    </w:p>
    <w:p w:rsidR="00DE68C7" w:rsidRPr="00EB1A96" w:rsidRDefault="00DE68C7" w:rsidP="00DE68C7">
      <w:pPr>
        <w:pStyle w:val="a4"/>
        <w:numPr>
          <w:ilvl w:val="0"/>
          <w:numId w:val="13"/>
        </w:numPr>
        <w:jc w:val="both"/>
        <w:rPr>
          <w:b/>
        </w:rPr>
      </w:pPr>
      <w:r w:rsidRPr="00EB1A96">
        <w:rPr>
          <w:b/>
        </w:rPr>
        <w:t>Проведено контрольное мероприятие «Проверка исполнения местного бюджета и финансово-хозяйственной деятельности МО СП «</w:t>
      </w:r>
      <w:proofErr w:type="spellStart"/>
      <w:r w:rsidRPr="00EB1A96">
        <w:rPr>
          <w:b/>
        </w:rPr>
        <w:t>Кусотинское</w:t>
      </w:r>
      <w:proofErr w:type="spellEnd"/>
      <w:r w:rsidRPr="00EB1A96">
        <w:rPr>
          <w:b/>
        </w:rPr>
        <w:t>» за 2022 год»</w:t>
      </w:r>
    </w:p>
    <w:p w:rsidR="00EB1A96" w:rsidRPr="00EB1A96" w:rsidRDefault="00EB1A96" w:rsidP="00EB1A96">
      <w:pPr>
        <w:pStyle w:val="a4"/>
        <w:jc w:val="both"/>
      </w:pPr>
      <w:r>
        <w:t>По итогам проверки составлен Акт со следующими выводами:</w:t>
      </w:r>
    </w:p>
    <w:p w:rsidR="00457C93" w:rsidRDefault="00457C93" w:rsidP="00457C93">
      <w:pPr>
        <w:pStyle w:val="a4"/>
        <w:jc w:val="both"/>
      </w:pPr>
      <w:r>
        <w:t>- при расчете сумм отпускных вы</w:t>
      </w:r>
      <w:r w:rsidR="00DE0219">
        <w:t>явлена переплата в сумме 2,48300</w:t>
      </w:r>
      <w:r>
        <w:t xml:space="preserve"> тыс. рублей</w:t>
      </w:r>
    </w:p>
    <w:p w:rsidR="00457C93" w:rsidRDefault="00457C93" w:rsidP="00457C93">
      <w:pPr>
        <w:pStyle w:val="a4"/>
        <w:jc w:val="both"/>
      </w:pPr>
      <w:r>
        <w:t>- установлена недоплата при начислении отпускных</w:t>
      </w:r>
      <w:r w:rsidR="00DE0219">
        <w:t xml:space="preserve"> выплат – 1,44666 тыс. рублей</w:t>
      </w:r>
    </w:p>
    <w:p w:rsidR="00DE0219" w:rsidRDefault="00DE0219" w:rsidP="00457C93">
      <w:pPr>
        <w:pStyle w:val="a4"/>
        <w:jc w:val="both"/>
      </w:pPr>
      <w:r>
        <w:t>- установлена переплата при начислении заработной платы в сумме 1,07358 тыс. рублей</w:t>
      </w:r>
    </w:p>
    <w:p w:rsidR="00DE0219" w:rsidRPr="00457C93" w:rsidRDefault="00DE0219" w:rsidP="00457C93">
      <w:pPr>
        <w:pStyle w:val="a4"/>
        <w:jc w:val="both"/>
      </w:pPr>
      <w:r>
        <w:t>- установлены нарушения при заполнении путевых листов</w:t>
      </w:r>
    </w:p>
    <w:p w:rsidR="00457C93" w:rsidRPr="00457C93" w:rsidRDefault="00457C93" w:rsidP="00457C93">
      <w:pPr>
        <w:pStyle w:val="a4"/>
        <w:jc w:val="both"/>
      </w:pPr>
      <w:r>
        <w:t>По результатам проверки направлен Акт.</w:t>
      </w:r>
    </w:p>
    <w:p w:rsidR="00DE68C7" w:rsidRDefault="00DE68C7" w:rsidP="00DE68C7">
      <w:pPr>
        <w:ind w:firstLine="709"/>
        <w:jc w:val="both"/>
      </w:pPr>
      <w:r>
        <w:t>Объем проверенных средств составил 7 362,06422 тыс. рублей</w:t>
      </w:r>
    </w:p>
    <w:p w:rsidR="00DE68C7" w:rsidRPr="00F82EEC" w:rsidRDefault="00DE68C7" w:rsidP="00DE68C7">
      <w:pPr>
        <w:jc w:val="both"/>
      </w:pPr>
    </w:p>
    <w:p w:rsidR="00EB1A96" w:rsidRPr="00EB1A96" w:rsidRDefault="004402D8" w:rsidP="00DE68C7">
      <w:pPr>
        <w:pStyle w:val="a4"/>
        <w:numPr>
          <w:ilvl w:val="0"/>
          <w:numId w:val="13"/>
        </w:numPr>
        <w:ind w:left="284" w:firstLine="0"/>
        <w:jc w:val="both"/>
      </w:pPr>
      <w:r w:rsidRPr="0016317F">
        <w:rPr>
          <w:b/>
        </w:rPr>
        <w:t xml:space="preserve"> </w:t>
      </w:r>
      <w:r w:rsidR="001F5A81" w:rsidRPr="0016317F">
        <w:rPr>
          <w:b/>
        </w:rPr>
        <w:t>П</w:t>
      </w:r>
      <w:r w:rsidR="0016632E" w:rsidRPr="0016317F">
        <w:rPr>
          <w:b/>
        </w:rPr>
        <w:t>роведен</w:t>
      </w:r>
      <w:r w:rsidR="00E665C8" w:rsidRPr="0016317F">
        <w:rPr>
          <w:b/>
        </w:rPr>
        <w:t>о</w:t>
      </w:r>
      <w:r w:rsidR="0016632E" w:rsidRPr="0016317F">
        <w:rPr>
          <w:b/>
        </w:rPr>
        <w:t xml:space="preserve"> </w:t>
      </w:r>
      <w:r w:rsidR="00E665C8" w:rsidRPr="0016317F">
        <w:rPr>
          <w:b/>
        </w:rPr>
        <w:t xml:space="preserve">контрольное мероприятие </w:t>
      </w:r>
      <w:r w:rsidR="001F5A81" w:rsidRPr="0016317F">
        <w:rPr>
          <w:b/>
        </w:rPr>
        <w:t xml:space="preserve">Проверка </w:t>
      </w:r>
      <w:r w:rsidR="0016317F">
        <w:rPr>
          <w:b/>
        </w:rPr>
        <w:t>законности получения в 2023 году компенсации за неиспользованный отпуск муниципальными служащими Управления образования МО «Мухоршибирский район».</w:t>
      </w:r>
    </w:p>
    <w:p w:rsidR="0016632E" w:rsidRDefault="0016632E" w:rsidP="00EB1A96">
      <w:pPr>
        <w:pStyle w:val="a4"/>
        <w:ind w:left="284"/>
        <w:jc w:val="both"/>
      </w:pPr>
      <w:r w:rsidRPr="001F5A81">
        <w:t>По результатам проверки составлен акт</w:t>
      </w:r>
      <w:r w:rsidR="00BA7E88">
        <w:t xml:space="preserve"> со следующими выводами</w:t>
      </w:r>
      <w:r w:rsidRPr="001F5A81">
        <w:t>:</w:t>
      </w:r>
    </w:p>
    <w:p w:rsidR="00854D9E" w:rsidRDefault="00B77277" w:rsidP="00A5126F">
      <w:pPr>
        <w:ind w:left="284"/>
        <w:jc w:val="both"/>
      </w:pPr>
      <w:r>
        <w:t>- В результате неверного исчисл</w:t>
      </w:r>
      <w:r w:rsidR="00854D9E">
        <w:t>ения окладов:</w:t>
      </w:r>
    </w:p>
    <w:p w:rsidR="00854D9E" w:rsidRDefault="00854D9E" w:rsidP="00A5126F">
      <w:pPr>
        <w:ind w:left="284"/>
        <w:jc w:val="both"/>
      </w:pPr>
      <w:r>
        <w:t xml:space="preserve">      Недоначислена заработная плата в общей сумме 11,409 тыс. рублей    </w:t>
      </w:r>
    </w:p>
    <w:p w:rsidR="00854D9E" w:rsidRDefault="00854D9E" w:rsidP="00A5126F">
      <w:pPr>
        <w:ind w:left="284"/>
        <w:jc w:val="both"/>
      </w:pPr>
      <w:r>
        <w:t xml:space="preserve">      Излишне начислена заработная плата в общей сумме 0,46</w:t>
      </w:r>
      <w:r w:rsidR="004624EB">
        <w:t>77</w:t>
      </w:r>
      <w:r>
        <w:t xml:space="preserve"> тыс. рублей</w:t>
      </w:r>
    </w:p>
    <w:p w:rsidR="00854D9E" w:rsidRDefault="00854D9E" w:rsidP="00A5126F">
      <w:pPr>
        <w:ind w:left="284"/>
        <w:jc w:val="both"/>
      </w:pPr>
      <w:r>
        <w:t>-В результате неправомерного начисления надбавки за классный чин, излишне начислена заработная плата в сумме 1,895</w:t>
      </w:r>
      <w:r w:rsidR="004624EB">
        <w:t>64</w:t>
      </w:r>
      <w:r>
        <w:t xml:space="preserve"> тыс. рублей.</w:t>
      </w:r>
    </w:p>
    <w:p w:rsidR="0016317F" w:rsidRDefault="00854D9E" w:rsidP="00A5126F">
      <w:pPr>
        <w:ind w:left="284"/>
        <w:jc w:val="both"/>
      </w:pPr>
      <w:r>
        <w:t>- В результате неправомерного завышения надбавки к должност</w:t>
      </w:r>
      <w:r w:rsidR="004624EB">
        <w:t>ному окладу за выслугу лет излиш</w:t>
      </w:r>
      <w:r>
        <w:t xml:space="preserve">не </w:t>
      </w:r>
      <w:r w:rsidR="004624EB">
        <w:t>начислена заработная плата в сумме 1,01942 тыс. рублей.</w:t>
      </w:r>
      <w:r>
        <w:t xml:space="preserve"> </w:t>
      </w:r>
    </w:p>
    <w:p w:rsidR="004624EB" w:rsidRDefault="004624EB" w:rsidP="00A5126F">
      <w:pPr>
        <w:ind w:left="284"/>
        <w:jc w:val="both"/>
      </w:pPr>
      <w:r>
        <w:t>- В результате включения в расчет среднего заработка при предоставлении ежегодного оплачиваемого отпуска сумм единовременной выплаты к отпуску, излишне начислены суммы отпускных выплат в размере 13,23282 тыс. рублей</w:t>
      </w:r>
    </w:p>
    <w:p w:rsidR="001506F7" w:rsidRDefault="001506F7" w:rsidP="00A5126F">
      <w:pPr>
        <w:ind w:left="284"/>
        <w:jc w:val="both"/>
      </w:pPr>
      <w:r>
        <w:t>- Выявлено неправомерное начисление компенсации за неиспользованный отпуск в сумме 50,30000 тыс. рублей, так как отпуск предоставлен авансом.</w:t>
      </w:r>
    </w:p>
    <w:p w:rsidR="00547AA2" w:rsidRDefault="001506F7" w:rsidP="00A5126F">
      <w:pPr>
        <w:ind w:left="284"/>
        <w:jc w:val="both"/>
      </w:pPr>
      <w:r>
        <w:t>- Выявлены расхождения между отчетными формами и предоставленными документами бухгалтерского учета.</w:t>
      </w:r>
    </w:p>
    <w:p w:rsidR="00EB1A96" w:rsidRDefault="00EB1A96" w:rsidP="00A5126F">
      <w:pPr>
        <w:ind w:left="284"/>
        <w:jc w:val="both"/>
      </w:pPr>
      <w:r>
        <w:t xml:space="preserve">По результатам проверки направлен Акт. </w:t>
      </w:r>
    </w:p>
    <w:p w:rsidR="009A310E" w:rsidRDefault="009A310E" w:rsidP="00A5126F">
      <w:pPr>
        <w:ind w:left="284"/>
        <w:jc w:val="both"/>
      </w:pPr>
      <w:r>
        <w:t>Объем проверенных средств составил 6 228,28283 тыс. рублей</w:t>
      </w:r>
    </w:p>
    <w:p w:rsidR="001A7E50" w:rsidRPr="009A310E" w:rsidRDefault="001A7E50" w:rsidP="00A5126F">
      <w:pPr>
        <w:ind w:left="284"/>
        <w:jc w:val="both"/>
      </w:pPr>
    </w:p>
    <w:p w:rsidR="0016317F" w:rsidRDefault="00547AA2" w:rsidP="00A5126F">
      <w:pPr>
        <w:ind w:left="284"/>
        <w:jc w:val="both"/>
        <w:rPr>
          <w:b/>
        </w:rPr>
      </w:pPr>
      <w:r w:rsidRPr="009A310E">
        <w:rPr>
          <w:b/>
        </w:rPr>
        <w:t>4. Проведено контрольное мероприятие «Проверка использования средств, выделенных из резервного фонда финансирования непредвиденных расходов и резервного фонда по предупреждению чрезвычайных ситуаций в 2022 году</w:t>
      </w:r>
      <w:proofErr w:type="gramStart"/>
      <w:r w:rsidRPr="009A310E">
        <w:rPr>
          <w:b/>
        </w:rPr>
        <w:t>.»</w:t>
      </w:r>
      <w:r w:rsidR="004624EB" w:rsidRPr="009A310E">
        <w:rPr>
          <w:b/>
        </w:rPr>
        <w:t xml:space="preserve"> </w:t>
      </w:r>
      <w:proofErr w:type="gramEnd"/>
    </w:p>
    <w:p w:rsidR="005D078B" w:rsidRDefault="00EB1A96" w:rsidP="00A5126F">
      <w:pPr>
        <w:ind w:left="284"/>
        <w:jc w:val="both"/>
      </w:pPr>
      <w:r>
        <w:lastRenderedPageBreak/>
        <w:t xml:space="preserve">По </w:t>
      </w:r>
      <w:proofErr w:type="spellStart"/>
      <w:r>
        <w:t>результам</w:t>
      </w:r>
      <w:proofErr w:type="spellEnd"/>
      <w:r w:rsidR="004500F4" w:rsidRPr="004500F4">
        <w:t xml:space="preserve"> проверки</w:t>
      </w:r>
      <w:r w:rsidR="00547AA2">
        <w:t xml:space="preserve"> выявлено  </w:t>
      </w:r>
      <w:proofErr w:type="gramStart"/>
      <w:r w:rsidR="00547AA2">
        <w:t>нецелевое</w:t>
      </w:r>
      <w:proofErr w:type="gramEnd"/>
      <w:r w:rsidR="004500F4" w:rsidRPr="004500F4">
        <w:t xml:space="preserve"> испо</w:t>
      </w:r>
      <w:r w:rsidR="00547AA2">
        <w:t xml:space="preserve">льзования средств в сумме </w:t>
      </w:r>
      <w:r w:rsidR="000A3C34">
        <w:t>240,50000 тыс. рублей</w:t>
      </w:r>
      <w:r w:rsidR="005D078B" w:rsidRPr="004500F4">
        <w:t>.</w:t>
      </w:r>
      <w:r w:rsidR="000A3C34">
        <w:t>, в том числе:</w:t>
      </w:r>
    </w:p>
    <w:p w:rsidR="000A3C34" w:rsidRDefault="000A3C34" w:rsidP="00A5126F">
      <w:pPr>
        <w:ind w:left="284"/>
        <w:jc w:val="both"/>
      </w:pPr>
      <w:r>
        <w:t>МО СП «</w:t>
      </w:r>
      <w:proofErr w:type="spellStart"/>
      <w:r>
        <w:t>Шаралдайское</w:t>
      </w:r>
      <w:proofErr w:type="spellEnd"/>
      <w:r>
        <w:t>» - 50,0000 тыс. рублей</w:t>
      </w:r>
    </w:p>
    <w:p w:rsidR="000A3C34" w:rsidRPr="004500F4" w:rsidRDefault="000A3C34" w:rsidP="00A5126F">
      <w:pPr>
        <w:ind w:left="284"/>
        <w:jc w:val="both"/>
      </w:pPr>
      <w:r>
        <w:t>МО СП «</w:t>
      </w:r>
      <w:proofErr w:type="spellStart"/>
      <w:r>
        <w:t>Цолгинское</w:t>
      </w:r>
      <w:proofErr w:type="spellEnd"/>
      <w:r>
        <w:t>» - 190,500000 тыс. рублей</w:t>
      </w:r>
    </w:p>
    <w:p w:rsidR="005D078B" w:rsidRDefault="00C30178" w:rsidP="00A5126F">
      <w:pPr>
        <w:ind w:left="284"/>
        <w:jc w:val="both"/>
      </w:pPr>
      <w:r w:rsidRPr="00690ECE">
        <w:t>Объе</w:t>
      </w:r>
      <w:r w:rsidR="000A3C34">
        <w:t>м проверенных средств составил 2 500,00</w:t>
      </w:r>
      <w:r w:rsidRPr="00690ECE">
        <w:t xml:space="preserve"> тыс. рублей.</w:t>
      </w:r>
    </w:p>
    <w:p w:rsidR="000A3C34" w:rsidRDefault="000A3C34" w:rsidP="00A5126F">
      <w:pPr>
        <w:ind w:left="284"/>
        <w:jc w:val="both"/>
      </w:pPr>
      <w:r>
        <w:t xml:space="preserve">Возвращено в бюджет </w:t>
      </w:r>
    </w:p>
    <w:p w:rsidR="000A3C34" w:rsidRDefault="000A3C34" w:rsidP="00A5126F">
      <w:pPr>
        <w:ind w:left="284"/>
        <w:jc w:val="both"/>
      </w:pPr>
      <w:r>
        <w:t>МО СП «</w:t>
      </w:r>
      <w:proofErr w:type="spellStart"/>
      <w:r>
        <w:t>Шаралдайское</w:t>
      </w:r>
      <w:proofErr w:type="spellEnd"/>
      <w:r>
        <w:t>» - 50,00000 тыс. рублей</w:t>
      </w:r>
    </w:p>
    <w:p w:rsidR="000A3C34" w:rsidRPr="00A659D4" w:rsidRDefault="000A3C34" w:rsidP="00A5126F">
      <w:pPr>
        <w:ind w:left="284"/>
        <w:jc w:val="both"/>
      </w:pPr>
      <w:r>
        <w:t>МО СП «</w:t>
      </w:r>
      <w:proofErr w:type="spellStart"/>
      <w:r>
        <w:t>Цолгинское</w:t>
      </w:r>
      <w:proofErr w:type="spellEnd"/>
      <w:r>
        <w:t xml:space="preserve">» - 10,00000 тыс. рублей. </w:t>
      </w:r>
      <w:r w:rsidR="00B12038">
        <w:t xml:space="preserve">Финансовые средства в объеме </w:t>
      </w:r>
      <w:r w:rsidR="005A48A0">
        <w:t xml:space="preserve">180,50000 тыс. рублей </w:t>
      </w:r>
      <w:r>
        <w:t>МО СП «</w:t>
      </w:r>
      <w:proofErr w:type="spellStart"/>
      <w:r>
        <w:t>Цолгинское</w:t>
      </w:r>
      <w:proofErr w:type="spellEnd"/>
      <w:r>
        <w:t>»</w:t>
      </w:r>
      <w:r w:rsidR="005A48A0">
        <w:t xml:space="preserve">, </w:t>
      </w:r>
      <w:r>
        <w:t>в соответствии п</w:t>
      </w:r>
      <w:r w:rsidR="005A48A0">
        <w:t>редоставленного гарантийного</w:t>
      </w:r>
      <w:r>
        <w:t xml:space="preserve"> письма</w:t>
      </w:r>
      <w:r w:rsidR="005A48A0">
        <w:t>,</w:t>
      </w:r>
      <w:r w:rsidR="00B12038">
        <w:t xml:space="preserve"> обязуются в течение</w:t>
      </w:r>
      <w:r>
        <w:t xml:space="preserve"> 2024 года осущес</w:t>
      </w:r>
      <w:r w:rsidR="005A48A0">
        <w:t>твить возврат сре</w:t>
      </w:r>
      <w:proofErr w:type="gramStart"/>
      <w:r w:rsidR="005A48A0">
        <w:t>дств в б</w:t>
      </w:r>
      <w:proofErr w:type="gramEnd"/>
      <w:r w:rsidR="005A48A0">
        <w:t>юджет района.</w:t>
      </w:r>
    </w:p>
    <w:p w:rsidR="00275620" w:rsidRPr="00275620" w:rsidRDefault="00275620" w:rsidP="00A5126F">
      <w:pPr>
        <w:ind w:left="284"/>
        <w:jc w:val="both"/>
      </w:pPr>
      <w:r>
        <w:t>Объем проверенных средств составил 3500,00000 рублей</w:t>
      </w:r>
    </w:p>
    <w:p w:rsidR="00336001" w:rsidRPr="00690ECE" w:rsidRDefault="00336001" w:rsidP="00A5126F">
      <w:pPr>
        <w:ind w:left="284"/>
        <w:jc w:val="both"/>
      </w:pPr>
      <w:r>
        <w:t>По резул</w:t>
      </w:r>
      <w:r w:rsidR="001A7E50">
        <w:t>ьтатам проверки составлены и направлены Акты.</w:t>
      </w:r>
    </w:p>
    <w:p w:rsidR="00864EB7" w:rsidRDefault="00864EB7" w:rsidP="00CE44E1">
      <w:pPr>
        <w:ind w:firstLine="709"/>
        <w:jc w:val="both"/>
      </w:pPr>
    </w:p>
    <w:p w:rsidR="00C64940" w:rsidRPr="0016317F" w:rsidRDefault="00C64940" w:rsidP="00C64940">
      <w:pPr>
        <w:pStyle w:val="20"/>
        <w:numPr>
          <w:ilvl w:val="0"/>
          <w:numId w:val="14"/>
        </w:numPr>
        <w:spacing w:after="0" w:line="240" w:lineRule="auto"/>
        <w:jc w:val="left"/>
        <w:rPr>
          <w:b w:val="0"/>
          <w:sz w:val="24"/>
          <w:szCs w:val="24"/>
        </w:rPr>
      </w:pPr>
      <w:r w:rsidRPr="0016317F">
        <w:rPr>
          <w:sz w:val="24"/>
          <w:szCs w:val="24"/>
        </w:rPr>
        <w:t>В рамках взаимодействия с Прокуратурой Мухоршибирского района</w:t>
      </w:r>
      <w:r>
        <w:rPr>
          <w:sz w:val="24"/>
          <w:szCs w:val="24"/>
        </w:rPr>
        <w:t xml:space="preserve"> </w:t>
      </w:r>
      <w:r w:rsidRPr="0016317F">
        <w:rPr>
          <w:sz w:val="24"/>
          <w:szCs w:val="24"/>
        </w:rPr>
        <w:t>проведена проверка</w:t>
      </w:r>
      <w:r w:rsidRPr="0016317F">
        <w:rPr>
          <w:rStyle w:val="2"/>
          <w:sz w:val="24"/>
          <w:szCs w:val="24"/>
        </w:rPr>
        <w:t xml:space="preserve"> </w:t>
      </w:r>
      <w:r w:rsidRPr="0016317F">
        <w:rPr>
          <w:rStyle w:val="2"/>
          <w:b/>
          <w:sz w:val="24"/>
          <w:szCs w:val="24"/>
        </w:rPr>
        <w:t xml:space="preserve">начисления заработной платы сотрудникам структурного подразделения «Служба эксплуатации и грузовой работы» АО «Разрез </w:t>
      </w:r>
      <w:proofErr w:type="spellStart"/>
      <w:r w:rsidRPr="0016317F">
        <w:rPr>
          <w:rStyle w:val="2"/>
          <w:b/>
          <w:sz w:val="24"/>
          <w:szCs w:val="24"/>
        </w:rPr>
        <w:t>Тугнуйский</w:t>
      </w:r>
      <w:proofErr w:type="spellEnd"/>
      <w:r w:rsidRPr="0016317F">
        <w:rPr>
          <w:rStyle w:val="2"/>
          <w:b/>
          <w:sz w:val="24"/>
          <w:szCs w:val="24"/>
        </w:rPr>
        <w:t>», за период с 2018 г. по май 2023 г.</w:t>
      </w:r>
    </w:p>
    <w:p w:rsidR="00C64940" w:rsidRPr="0016317F" w:rsidRDefault="00C64940" w:rsidP="00C64940">
      <w:pPr>
        <w:pStyle w:val="a4"/>
        <w:ind w:left="284"/>
        <w:jc w:val="both"/>
      </w:pPr>
      <w:r w:rsidRPr="0016317F">
        <w:t xml:space="preserve">В ходе проверки выявлено </w:t>
      </w:r>
      <w:proofErr w:type="spellStart"/>
      <w:r w:rsidRPr="0016317F">
        <w:t>недоначисление</w:t>
      </w:r>
      <w:proofErr w:type="spellEnd"/>
      <w:r w:rsidRPr="0016317F">
        <w:t xml:space="preserve"> заработной платы работникам службы эксплуатации и грузовой работы» АО «Разрез </w:t>
      </w:r>
      <w:proofErr w:type="spellStart"/>
      <w:r w:rsidRPr="0016317F">
        <w:t>Тугнуйский</w:t>
      </w:r>
      <w:proofErr w:type="spellEnd"/>
      <w:r w:rsidRPr="0016317F">
        <w:t>» в сумме 2 087 535,00 рублей</w:t>
      </w:r>
    </w:p>
    <w:p w:rsidR="00C64940" w:rsidRPr="0016317F" w:rsidRDefault="00C64940" w:rsidP="00C64940">
      <w:pPr>
        <w:ind w:left="284"/>
        <w:jc w:val="both"/>
        <w:rPr>
          <w:lang w:eastAsia="en-US"/>
        </w:rPr>
      </w:pPr>
      <w:r w:rsidRPr="0016317F">
        <w:rPr>
          <w:lang w:eastAsia="en-US"/>
        </w:rPr>
        <w:t>Объем проверенных средств составил 89 967,13500 тыс. рублей.</w:t>
      </w:r>
    </w:p>
    <w:p w:rsidR="00C64940" w:rsidRDefault="00C64940" w:rsidP="00C64940">
      <w:pPr>
        <w:ind w:left="284"/>
        <w:jc w:val="both"/>
      </w:pPr>
      <w:r w:rsidRPr="0016317F">
        <w:t>По результатам проверки составлена справка, которая передана в прокуратуру.</w:t>
      </w:r>
    </w:p>
    <w:p w:rsidR="00C64940" w:rsidRDefault="00C64940" w:rsidP="00C64940">
      <w:pPr>
        <w:ind w:left="284"/>
        <w:jc w:val="both"/>
        <w:rPr>
          <w:b/>
        </w:rPr>
      </w:pPr>
    </w:p>
    <w:p w:rsidR="00C64940" w:rsidRPr="0016317F" w:rsidRDefault="00C64940" w:rsidP="00C64940">
      <w:pPr>
        <w:pStyle w:val="a4"/>
        <w:numPr>
          <w:ilvl w:val="0"/>
          <w:numId w:val="14"/>
        </w:numPr>
        <w:ind w:left="284" w:firstLine="0"/>
        <w:jc w:val="both"/>
        <w:rPr>
          <w:b/>
        </w:rPr>
      </w:pPr>
      <w:r w:rsidRPr="0016317F">
        <w:rPr>
          <w:b/>
        </w:rPr>
        <w:t>В рамках взаимодействия с прокуратурой проведена проверка использования бюджетных средств на реализацию муниципальной программы «Реализация молодежной политики в муниципальном образовании «Мухоршибирский район» на 2015-2017 годы и на период до 2024 года»</w:t>
      </w:r>
    </w:p>
    <w:p w:rsidR="00C64940" w:rsidRDefault="00C64940" w:rsidP="00C64940">
      <w:pPr>
        <w:ind w:left="284"/>
        <w:jc w:val="both"/>
        <w:rPr>
          <w:b/>
        </w:rPr>
      </w:pPr>
      <w:r>
        <w:rPr>
          <w:b/>
        </w:rPr>
        <w:t>В ходе проверки выявлено</w:t>
      </w:r>
    </w:p>
    <w:p w:rsidR="00FE2DFA" w:rsidRPr="00FE2DFA" w:rsidRDefault="00FE2DFA" w:rsidP="00C64940">
      <w:pPr>
        <w:ind w:left="284"/>
        <w:jc w:val="both"/>
      </w:pPr>
      <w:r w:rsidRPr="00FE2DFA">
        <w:t xml:space="preserve">-несоответствие отдельных </w:t>
      </w:r>
      <w:proofErr w:type="gramStart"/>
      <w:r w:rsidRPr="00FE2DFA">
        <w:t>пунктов Программы Порядку разработки программ</w:t>
      </w:r>
      <w:proofErr w:type="gramEnd"/>
    </w:p>
    <w:p w:rsidR="00FE2DFA" w:rsidRPr="00F663A1" w:rsidRDefault="00FE2DFA" w:rsidP="00C64940">
      <w:pPr>
        <w:ind w:left="284"/>
        <w:jc w:val="both"/>
      </w:pPr>
      <w:r w:rsidRPr="00F663A1">
        <w:t xml:space="preserve">- </w:t>
      </w:r>
      <w:r w:rsidR="00F663A1" w:rsidRPr="00F663A1">
        <w:t>несвоевременно вносятся изменения в Программу</w:t>
      </w:r>
    </w:p>
    <w:p w:rsidR="00F663A1" w:rsidRDefault="00F663A1" w:rsidP="00C64940">
      <w:pPr>
        <w:ind w:left="284"/>
        <w:jc w:val="both"/>
      </w:pPr>
      <w:r w:rsidRPr="00F663A1">
        <w:t>- в разделе «Ресурсное обеспечение муниципальной программы за счет местного бюджета» не указаны коды бюджетной классификации расходов бюджетов</w:t>
      </w:r>
      <w:r>
        <w:t>.</w:t>
      </w:r>
    </w:p>
    <w:p w:rsidR="00F663A1" w:rsidRPr="00F663A1" w:rsidRDefault="00F663A1" w:rsidP="00C64940">
      <w:pPr>
        <w:ind w:left="284"/>
        <w:jc w:val="both"/>
      </w:pPr>
      <w:r>
        <w:t>Объем проверенных средств составил 3397,11370 тыс. рублей</w:t>
      </w:r>
    </w:p>
    <w:p w:rsidR="00C64940" w:rsidRPr="00C64940" w:rsidRDefault="00C64940" w:rsidP="00C64940">
      <w:pPr>
        <w:ind w:left="284"/>
        <w:jc w:val="both"/>
      </w:pPr>
      <w:r w:rsidRPr="009A310E">
        <w:t>По результатам проверки составлена справка, которая направлена в прокуратуру.</w:t>
      </w:r>
    </w:p>
    <w:p w:rsidR="00C64940" w:rsidRPr="00690ECE" w:rsidRDefault="00C64940" w:rsidP="00CE44E1">
      <w:pPr>
        <w:ind w:firstLine="709"/>
        <w:jc w:val="both"/>
      </w:pPr>
    </w:p>
    <w:p w:rsidR="00757AFE" w:rsidRPr="00A7085C" w:rsidRDefault="00757AFE" w:rsidP="00EC181F">
      <w:pPr>
        <w:ind w:firstLine="708"/>
        <w:jc w:val="both"/>
      </w:pPr>
    </w:p>
    <w:p w:rsidR="003E52AF" w:rsidRPr="00E24A89" w:rsidRDefault="003E52AF" w:rsidP="003E52AF">
      <w:pPr>
        <w:jc w:val="both"/>
        <w:rPr>
          <w:lang w:eastAsia="en-US"/>
        </w:rPr>
      </w:pPr>
    </w:p>
    <w:p w:rsidR="00025388" w:rsidRPr="00E24A89" w:rsidRDefault="003E52AF" w:rsidP="003E52AF">
      <w:pPr>
        <w:jc w:val="both"/>
        <w:rPr>
          <w:lang w:eastAsia="en-US"/>
        </w:rPr>
      </w:pPr>
      <w:r w:rsidRPr="00E24A89">
        <w:rPr>
          <w:lang w:eastAsia="en-US"/>
        </w:rPr>
        <w:t xml:space="preserve">Председатель контрольно-счетной палаты                                      </w:t>
      </w:r>
      <w:r w:rsidR="009A310E">
        <w:rPr>
          <w:lang w:eastAsia="en-US"/>
        </w:rPr>
        <w:t xml:space="preserve">                  О.В. Алексеева</w:t>
      </w:r>
    </w:p>
    <w:sectPr w:rsidR="00025388" w:rsidRPr="00E24A89" w:rsidSect="009A048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08C9"/>
    <w:multiLevelType w:val="hybridMultilevel"/>
    <w:tmpl w:val="9572D322"/>
    <w:lvl w:ilvl="0" w:tplc="1C6007A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561401"/>
    <w:multiLevelType w:val="hybridMultilevel"/>
    <w:tmpl w:val="16D68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4E543A"/>
    <w:multiLevelType w:val="hybridMultilevel"/>
    <w:tmpl w:val="6DA034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190283"/>
    <w:multiLevelType w:val="hybridMultilevel"/>
    <w:tmpl w:val="06B8230C"/>
    <w:lvl w:ilvl="0" w:tplc="A7E6B46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C3E9B"/>
    <w:multiLevelType w:val="hybridMultilevel"/>
    <w:tmpl w:val="793EE618"/>
    <w:lvl w:ilvl="0" w:tplc="B37C2072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26453"/>
    <w:multiLevelType w:val="hybridMultilevel"/>
    <w:tmpl w:val="13A068B8"/>
    <w:lvl w:ilvl="0" w:tplc="B37C2072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2E32D9A"/>
    <w:multiLevelType w:val="hybridMultilevel"/>
    <w:tmpl w:val="06B8230C"/>
    <w:lvl w:ilvl="0" w:tplc="A7E6B46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14A4A"/>
    <w:multiLevelType w:val="hybridMultilevel"/>
    <w:tmpl w:val="9858D1F8"/>
    <w:lvl w:ilvl="0" w:tplc="B37C207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2C2BCE"/>
    <w:multiLevelType w:val="hybridMultilevel"/>
    <w:tmpl w:val="06B8230C"/>
    <w:lvl w:ilvl="0" w:tplc="A7E6B46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4F5D69"/>
    <w:multiLevelType w:val="hybridMultilevel"/>
    <w:tmpl w:val="7AF8D73E"/>
    <w:lvl w:ilvl="0" w:tplc="0419000F">
      <w:start w:val="1"/>
      <w:numFmt w:val="decimal"/>
      <w:lvlText w:val="%1."/>
      <w:lvlJc w:val="left"/>
      <w:pPr>
        <w:ind w:left="159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53" w:hanging="180"/>
      </w:pPr>
      <w:rPr>
        <w:rFonts w:cs="Times New Roman"/>
      </w:rPr>
    </w:lvl>
  </w:abstractNum>
  <w:abstractNum w:abstractNumId="10">
    <w:nsid w:val="5A4D10E1"/>
    <w:multiLevelType w:val="hybridMultilevel"/>
    <w:tmpl w:val="BE6A92EA"/>
    <w:lvl w:ilvl="0" w:tplc="592C5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6910D37"/>
    <w:multiLevelType w:val="hybridMultilevel"/>
    <w:tmpl w:val="0D76A3BC"/>
    <w:lvl w:ilvl="0" w:tplc="66C4F9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F7E0671"/>
    <w:multiLevelType w:val="hybridMultilevel"/>
    <w:tmpl w:val="B52617CE"/>
    <w:lvl w:ilvl="0" w:tplc="B37C2072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3346681"/>
    <w:multiLevelType w:val="hybridMultilevel"/>
    <w:tmpl w:val="56465624"/>
    <w:lvl w:ilvl="0" w:tplc="B37C2072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52971B9"/>
    <w:multiLevelType w:val="hybridMultilevel"/>
    <w:tmpl w:val="33F22236"/>
    <w:lvl w:ilvl="0" w:tplc="B37C2072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7AB2BEA"/>
    <w:multiLevelType w:val="hybridMultilevel"/>
    <w:tmpl w:val="06B8230C"/>
    <w:lvl w:ilvl="0" w:tplc="A7E6B46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10"/>
  </w:num>
  <w:num w:numId="5">
    <w:abstractNumId w:val="2"/>
  </w:num>
  <w:num w:numId="6">
    <w:abstractNumId w:val="14"/>
  </w:num>
  <w:num w:numId="7">
    <w:abstractNumId w:val="4"/>
  </w:num>
  <w:num w:numId="8">
    <w:abstractNumId w:val="13"/>
  </w:num>
  <w:num w:numId="9">
    <w:abstractNumId w:val="5"/>
  </w:num>
  <w:num w:numId="10">
    <w:abstractNumId w:val="7"/>
  </w:num>
  <w:num w:numId="11">
    <w:abstractNumId w:val="12"/>
  </w:num>
  <w:num w:numId="12">
    <w:abstractNumId w:val="11"/>
  </w:num>
  <w:num w:numId="13">
    <w:abstractNumId w:val="15"/>
  </w:num>
  <w:num w:numId="14">
    <w:abstractNumId w:val="6"/>
  </w:num>
  <w:num w:numId="15">
    <w:abstractNumId w:val="8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 w:grammar="clean"/>
  <w:stylePaneFormatFilter w:val="3F01"/>
  <w:defaultTabStop w:val="708"/>
  <w:characterSpacingControl w:val="doNotCompress"/>
  <w:compat/>
  <w:rsids>
    <w:rsidRoot w:val="00B80A87"/>
    <w:rsid w:val="00025388"/>
    <w:rsid w:val="000379BB"/>
    <w:rsid w:val="00051578"/>
    <w:rsid w:val="00052E65"/>
    <w:rsid w:val="0006086A"/>
    <w:rsid w:val="00070DB9"/>
    <w:rsid w:val="00075EF8"/>
    <w:rsid w:val="000A3C34"/>
    <w:rsid w:val="000A60EE"/>
    <w:rsid w:val="000D515B"/>
    <w:rsid w:val="000E16B1"/>
    <w:rsid w:val="000F2581"/>
    <w:rsid w:val="000F3F85"/>
    <w:rsid w:val="00114E8E"/>
    <w:rsid w:val="001370BD"/>
    <w:rsid w:val="0014528D"/>
    <w:rsid w:val="001506F7"/>
    <w:rsid w:val="0015631B"/>
    <w:rsid w:val="0016317F"/>
    <w:rsid w:val="0016632E"/>
    <w:rsid w:val="001725CD"/>
    <w:rsid w:val="00173E58"/>
    <w:rsid w:val="00174152"/>
    <w:rsid w:val="00183D16"/>
    <w:rsid w:val="00184B8D"/>
    <w:rsid w:val="001A7E50"/>
    <w:rsid w:val="001C09B3"/>
    <w:rsid w:val="001D089E"/>
    <w:rsid w:val="001E1290"/>
    <w:rsid w:val="001F5A81"/>
    <w:rsid w:val="00213794"/>
    <w:rsid w:val="00242ED6"/>
    <w:rsid w:val="0024423C"/>
    <w:rsid w:val="002607F2"/>
    <w:rsid w:val="00275620"/>
    <w:rsid w:val="002836D9"/>
    <w:rsid w:val="002A2025"/>
    <w:rsid w:val="002D71DD"/>
    <w:rsid w:val="002E3FA5"/>
    <w:rsid w:val="00303869"/>
    <w:rsid w:val="00313FB9"/>
    <w:rsid w:val="003229EE"/>
    <w:rsid w:val="00336001"/>
    <w:rsid w:val="0034734E"/>
    <w:rsid w:val="0035518A"/>
    <w:rsid w:val="0036229E"/>
    <w:rsid w:val="00374962"/>
    <w:rsid w:val="00382AFB"/>
    <w:rsid w:val="00393401"/>
    <w:rsid w:val="00396B58"/>
    <w:rsid w:val="003A1A4D"/>
    <w:rsid w:val="003A2E4E"/>
    <w:rsid w:val="003A4AD0"/>
    <w:rsid w:val="003B20C8"/>
    <w:rsid w:val="003B4A94"/>
    <w:rsid w:val="003C66A4"/>
    <w:rsid w:val="003D52E4"/>
    <w:rsid w:val="003E52AF"/>
    <w:rsid w:val="003F0A68"/>
    <w:rsid w:val="003F4E34"/>
    <w:rsid w:val="00403C89"/>
    <w:rsid w:val="00405AF6"/>
    <w:rsid w:val="00406180"/>
    <w:rsid w:val="0040749A"/>
    <w:rsid w:val="004148FA"/>
    <w:rsid w:val="0043148B"/>
    <w:rsid w:val="0043614E"/>
    <w:rsid w:val="004402D8"/>
    <w:rsid w:val="004500F4"/>
    <w:rsid w:val="00457C93"/>
    <w:rsid w:val="004624EB"/>
    <w:rsid w:val="0048105D"/>
    <w:rsid w:val="00484E99"/>
    <w:rsid w:val="00491F82"/>
    <w:rsid w:val="00493901"/>
    <w:rsid w:val="004E7A9D"/>
    <w:rsid w:val="004F1E1D"/>
    <w:rsid w:val="00535FB0"/>
    <w:rsid w:val="0054305F"/>
    <w:rsid w:val="00547AA2"/>
    <w:rsid w:val="00592F15"/>
    <w:rsid w:val="005A299E"/>
    <w:rsid w:val="005A48A0"/>
    <w:rsid w:val="005B0623"/>
    <w:rsid w:val="005B4F56"/>
    <w:rsid w:val="005D078B"/>
    <w:rsid w:val="005D567E"/>
    <w:rsid w:val="005F5B6A"/>
    <w:rsid w:val="005F77F3"/>
    <w:rsid w:val="0060628C"/>
    <w:rsid w:val="00607DD7"/>
    <w:rsid w:val="00621604"/>
    <w:rsid w:val="006300CA"/>
    <w:rsid w:val="0063363E"/>
    <w:rsid w:val="006406A4"/>
    <w:rsid w:val="006409EC"/>
    <w:rsid w:val="0064520A"/>
    <w:rsid w:val="00653550"/>
    <w:rsid w:val="0065458B"/>
    <w:rsid w:val="006857BF"/>
    <w:rsid w:val="00685F87"/>
    <w:rsid w:val="00690ECE"/>
    <w:rsid w:val="006A61BA"/>
    <w:rsid w:val="006A6FC3"/>
    <w:rsid w:val="006B160E"/>
    <w:rsid w:val="006B6714"/>
    <w:rsid w:val="006B79A9"/>
    <w:rsid w:val="007116AA"/>
    <w:rsid w:val="00717281"/>
    <w:rsid w:val="00727BBB"/>
    <w:rsid w:val="00734562"/>
    <w:rsid w:val="0074733B"/>
    <w:rsid w:val="00753185"/>
    <w:rsid w:val="00754D01"/>
    <w:rsid w:val="00757AFE"/>
    <w:rsid w:val="00772BEA"/>
    <w:rsid w:val="0079222C"/>
    <w:rsid w:val="007B5C67"/>
    <w:rsid w:val="007D0A6D"/>
    <w:rsid w:val="007D6290"/>
    <w:rsid w:val="007F18DA"/>
    <w:rsid w:val="007F21B2"/>
    <w:rsid w:val="007F3376"/>
    <w:rsid w:val="00802A3A"/>
    <w:rsid w:val="00814E7E"/>
    <w:rsid w:val="00816113"/>
    <w:rsid w:val="00830F39"/>
    <w:rsid w:val="0085135F"/>
    <w:rsid w:val="00854D9E"/>
    <w:rsid w:val="0085623E"/>
    <w:rsid w:val="00864EB7"/>
    <w:rsid w:val="0087215F"/>
    <w:rsid w:val="00875109"/>
    <w:rsid w:val="00883AB1"/>
    <w:rsid w:val="008B6068"/>
    <w:rsid w:val="008B726A"/>
    <w:rsid w:val="008D0364"/>
    <w:rsid w:val="008E2B24"/>
    <w:rsid w:val="008E627D"/>
    <w:rsid w:val="008E6589"/>
    <w:rsid w:val="008F373A"/>
    <w:rsid w:val="0091769B"/>
    <w:rsid w:val="009270A8"/>
    <w:rsid w:val="00931685"/>
    <w:rsid w:val="00945290"/>
    <w:rsid w:val="00945334"/>
    <w:rsid w:val="0095219D"/>
    <w:rsid w:val="00973C43"/>
    <w:rsid w:val="0098173F"/>
    <w:rsid w:val="00982A69"/>
    <w:rsid w:val="00986E12"/>
    <w:rsid w:val="00995118"/>
    <w:rsid w:val="009A0122"/>
    <w:rsid w:val="009A048E"/>
    <w:rsid w:val="009A0CCF"/>
    <w:rsid w:val="009A21AD"/>
    <w:rsid w:val="009A310E"/>
    <w:rsid w:val="009A5E4B"/>
    <w:rsid w:val="009B2B14"/>
    <w:rsid w:val="009C105F"/>
    <w:rsid w:val="009C1168"/>
    <w:rsid w:val="009D06A6"/>
    <w:rsid w:val="009F50C5"/>
    <w:rsid w:val="00A053C3"/>
    <w:rsid w:val="00A27FC5"/>
    <w:rsid w:val="00A445B8"/>
    <w:rsid w:val="00A46973"/>
    <w:rsid w:val="00A5126F"/>
    <w:rsid w:val="00A535B6"/>
    <w:rsid w:val="00A57D1B"/>
    <w:rsid w:val="00A605A0"/>
    <w:rsid w:val="00A634E0"/>
    <w:rsid w:val="00A659D4"/>
    <w:rsid w:val="00A7085C"/>
    <w:rsid w:val="00A725EC"/>
    <w:rsid w:val="00A958F3"/>
    <w:rsid w:val="00AA0571"/>
    <w:rsid w:val="00AA75B7"/>
    <w:rsid w:val="00AB0C6C"/>
    <w:rsid w:val="00AB0F1F"/>
    <w:rsid w:val="00AB75DD"/>
    <w:rsid w:val="00AC395A"/>
    <w:rsid w:val="00AC4DE2"/>
    <w:rsid w:val="00AC6F82"/>
    <w:rsid w:val="00AD5E6A"/>
    <w:rsid w:val="00AE3A08"/>
    <w:rsid w:val="00B017F1"/>
    <w:rsid w:val="00B0201A"/>
    <w:rsid w:val="00B075B8"/>
    <w:rsid w:val="00B12038"/>
    <w:rsid w:val="00B15D50"/>
    <w:rsid w:val="00B1675F"/>
    <w:rsid w:val="00B265B7"/>
    <w:rsid w:val="00B26976"/>
    <w:rsid w:val="00B35960"/>
    <w:rsid w:val="00B377BA"/>
    <w:rsid w:val="00B4497E"/>
    <w:rsid w:val="00B533AA"/>
    <w:rsid w:val="00B611E8"/>
    <w:rsid w:val="00B77277"/>
    <w:rsid w:val="00B80A87"/>
    <w:rsid w:val="00B816C5"/>
    <w:rsid w:val="00B87633"/>
    <w:rsid w:val="00BA6490"/>
    <w:rsid w:val="00BA7E88"/>
    <w:rsid w:val="00BC3F45"/>
    <w:rsid w:val="00BD1AED"/>
    <w:rsid w:val="00BD7B9B"/>
    <w:rsid w:val="00BE2856"/>
    <w:rsid w:val="00BE6D41"/>
    <w:rsid w:val="00C03308"/>
    <w:rsid w:val="00C15C5C"/>
    <w:rsid w:val="00C254B0"/>
    <w:rsid w:val="00C26FBA"/>
    <w:rsid w:val="00C275CE"/>
    <w:rsid w:val="00C30178"/>
    <w:rsid w:val="00C3539A"/>
    <w:rsid w:val="00C47445"/>
    <w:rsid w:val="00C52B3F"/>
    <w:rsid w:val="00C54507"/>
    <w:rsid w:val="00C5721E"/>
    <w:rsid w:val="00C64940"/>
    <w:rsid w:val="00C6699A"/>
    <w:rsid w:val="00C753BF"/>
    <w:rsid w:val="00C92E2B"/>
    <w:rsid w:val="00CA3424"/>
    <w:rsid w:val="00CB49C9"/>
    <w:rsid w:val="00CB5A3E"/>
    <w:rsid w:val="00CB6FE6"/>
    <w:rsid w:val="00CC05D9"/>
    <w:rsid w:val="00CD67D2"/>
    <w:rsid w:val="00CE2EB4"/>
    <w:rsid w:val="00CE44E1"/>
    <w:rsid w:val="00CF2DC7"/>
    <w:rsid w:val="00CF3AF4"/>
    <w:rsid w:val="00D25BDC"/>
    <w:rsid w:val="00D46CF4"/>
    <w:rsid w:val="00D55737"/>
    <w:rsid w:val="00D5631D"/>
    <w:rsid w:val="00D57FB9"/>
    <w:rsid w:val="00D76C8F"/>
    <w:rsid w:val="00D928AD"/>
    <w:rsid w:val="00D93346"/>
    <w:rsid w:val="00DA5ABD"/>
    <w:rsid w:val="00DA6761"/>
    <w:rsid w:val="00DB6BE8"/>
    <w:rsid w:val="00DB719F"/>
    <w:rsid w:val="00DE0219"/>
    <w:rsid w:val="00DE68C7"/>
    <w:rsid w:val="00DF6C1B"/>
    <w:rsid w:val="00E12FB4"/>
    <w:rsid w:val="00E140B8"/>
    <w:rsid w:val="00E24A89"/>
    <w:rsid w:val="00E31959"/>
    <w:rsid w:val="00E54D0F"/>
    <w:rsid w:val="00E665C8"/>
    <w:rsid w:val="00E66630"/>
    <w:rsid w:val="00E726C0"/>
    <w:rsid w:val="00E745EC"/>
    <w:rsid w:val="00E7462D"/>
    <w:rsid w:val="00E86888"/>
    <w:rsid w:val="00E902C9"/>
    <w:rsid w:val="00E90EDF"/>
    <w:rsid w:val="00EA280F"/>
    <w:rsid w:val="00EA3856"/>
    <w:rsid w:val="00EB1A96"/>
    <w:rsid w:val="00EC181F"/>
    <w:rsid w:val="00EE013D"/>
    <w:rsid w:val="00EE2937"/>
    <w:rsid w:val="00EE737B"/>
    <w:rsid w:val="00EE7A62"/>
    <w:rsid w:val="00F27F4F"/>
    <w:rsid w:val="00F42934"/>
    <w:rsid w:val="00F44BA8"/>
    <w:rsid w:val="00F45DDE"/>
    <w:rsid w:val="00F50638"/>
    <w:rsid w:val="00F663A1"/>
    <w:rsid w:val="00F7365D"/>
    <w:rsid w:val="00F82EEC"/>
    <w:rsid w:val="00F90374"/>
    <w:rsid w:val="00F96BD6"/>
    <w:rsid w:val="00FC617E"/>
    <w:rsid w:val="00FD5A6F"/>
    <w:rsid w:val="00FE12A1"/>
    <w:rsid w:val="00FE1C5B"/>
    <w:rsid w:val="00FE237A"/>
    <w:rsid w:val="00FE2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8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27F4F"/>
    <w:pPr>
      <w:spacing w:line="180" w:lineRule="exact"/>
      <w:ind w:left="720" w:firstLine="374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114E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D933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7A62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3229EE"/>
    <w:pPr>
      <w:widowControl w:val="0"/>
      <w:shd w:val="clear" w:color="auto" w:fill="FFFFFF"/>
      <w:spacing w:before="900" w:after="660" w:line="240" w:lineRule="atLeast"/>
      <w:jc w:val="both"/>
    </w:pPr>
    <w:rPr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99"/>
    <w:rsid w:val="003229EE"/>
    <w:rPr>
      <w:sz w:val="26"/>
      <w:szCs w:val="26"/>
      <w:shd w:val="clear" w:color="auto" w:fill="FFFFFF"/>
    </w:rPr>
  </w:style>
  <w:style w:type="character" w:customStyle="1" w:styleId="a7">
    <w:name w:val="Основной текст_"/>
    <w:basedOn w:val="a0"/>
    <w:link w:val="5"/>
    <w:rsid w:val="00025388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5">
    <w:name w:val="Основной текст5"/>
    <w:basedOn w:val="a"/>
    <w:link w:val="a7"/>
    <w:rsid w:val="00025388"/>
    <w:pPr>
      <w:widowControl w:val="0"/>
      <w:shd w:val="clear" w:color="auto" w:fill="FFFFFF"/>
      <w:spacing w:line="0" w:lineRule="atLeast"/>
      <w:jc w:val="center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2">
    <w:name w:val="Основной текст (2)_"/>
    <w:link w:val="20"/>
    <w:locked/>
    <w:rsid w:val="005D567E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567E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63B4C-F2F2-4A0C-9078-2BCB5E564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2771</TotalTime>
  <Pages>1</Pages>
  <Words>1940</Words>
  <Characters>11063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Краткий отчет о реализации Плана работы Контрольно-счетной палаты МО «Мухоршибирский район» - контрольно-счетного органа Совета депутатов МО «Мухоршибирский район»</vt:lpstr>
    </vt:vector>
  </TitlesOfParts>
  <Company/>
  <LinksUpToDate>false</LinksUpToDate>
  <CharactersWithSpaces>12978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Краткий отчет о реализации Плана работы Контрольно-счетной палаты МО «Мухоршибирский район» - контрольно-счетного органа Совета депутатов МО «Мухоршибирский район»</dc:title>
  <dc:creator>Admin</dc:creator>
  <cp:lastModifiedBy>User</cp:lastModifiedBy>
  <cp:revision>57</cp:revision>
  <cp:lastPrinted>2024-06-11T00:27:00Z</cp:lastPrinted>
  <dcterms:created xsi:type="dcterms:W3CDTF">2020-12-01T01:42:00Z</dcterms:created>
  <dcterms:modified xsi:type="dcterms:W3CDTF">2024-06-11T05:11:00Z</dcterms:modified>
</cp:coreProperties>
</file>