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AB" w:rsidRPr="00931C8E" w:rsidRDefault="00DF01AB" w:rsidP="00DF01AB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А</w:t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vanish/>
          <w:sz w:val="26"/>
          <w:szCs w:val="26"/>
        </w:rPr>
        <w:pgNum/>
      </w:r>
      <w:r w:rsidRPr="00931C8E">
        <w:rPr>
          <w:rFonts w:ascii="Times New Roman" w:hAnsi="Times New Roman"/>
          <w:b/>
          <w:sz w:val="26"/>
          <w:szCs w:val="26"/>
        </w:rPr>
        <w:t>ДМИНИСТРАЦИЯ МУНИЦИПАЛЬНОГО ОБРАЗОВАНИЯ</w:t>
      </w:r>
    </w:p>
    <w:p w:rsidR="00DF01AB" w:rsidRPr="00931C8E" w:rsidRDefault="00DF01AB" w:rsidP="00DF01AB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«МУХОРШИБИРСКИЙ РАЙОН»</w:t>
      </w:r>
    </w:p>
    <w:p w:rsidR="00DF01AB" w:rsidRPr="00931C8E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</w:p>
    <w:p w:rsidR="00DF01AB" w:rsidRPr="00931C8E" w:rsidRDefault="00DF01AB" w:rsidP="006F36BC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ПОСТАНОВЛЕНИЕ</w:t>
      </w:r>
    </w:p>
    <w:p w:rsidR="00DF01AB" w:rsidRPr="00931C8E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«</w:t>
      </w:r>
      <w:r w:rsidR="0041358A">
        <w:rPr>
          <w:rFonts w:ascii="Times New Roman" w:hAnsi="Times New Roman"/>
          <w:b/>
          <w:sz w:val="26"/>
          <w:szCs w:val="26"/>
        </w:rPr>
        <w:t>06</w:t>
      </w:r>
      <w:r w:rsidRPr="00931C8E">
        <w:rPr>
          <w:rFonts w:ascii="Times New Roman" w:hAnsi="Times New Roman"/>
          <w:b/>
          <w:sz w:val="26"/>
          <w:szCs w:val="26"/>
        </w:rPr>
        <w:t xml:space="preserve">» </w:t>
      </w:r>
      <w:r w:rsidR="00026A58">
        <w:rPr>
          <w:rFonts w:ascii="Times New Roman" w:hAnsi="Times New Roman"/>
          <w:b/>
          <w:sz w:val="26"/>
          <w:szCs w:val="26"/>
        </w:rPr>
        <w:t>ноября</w:t>
      </w:r>
      <w:r w:rsidRPr="00931C8E">
        <w:rPr>
          <w:rFonts w:ascii="Times New Roman" w:hAnsi="Times New Roman"/>
          <w:b/>
          <w:sz w:val="26"/>
          <w:szCs w:val="26"/>
        </w:rPr>
        <w:t xml:space="preserve"> 2025 г.                         </w:t>
      </w:r>
    </w:p>
    <w:p w:rsidR="00DF01AB" w:rsidRPr="00931C8E" w:rsidRDefault="00DF01AB" w:rsidP="00DF01AB">
      <w:pPr>
        <w:pStyle w:val="1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 xml:space="preserve">с. Мухоршибирь                              </w:t>
      </w:r>
      <w:r w:rsidR="006F36BC">
        <w:rPr>
          <w:rFonts w:ascii="Times New Roman" w:hAnsi="Times New Roman"/>
          <w:b/>
          <w:sz w:val="26"/>
          <w:szCs w:val="26"/>
        </w:rPr>
        <w:t xml:space="preserve">№ </w:t>
      </w:r>
      <w:r w:rsidR="0041358A">
        <w:rPr>
          <w:rFonts w:ascii="Times New Roman" w:hAnsi="Times New Roman"/>
          <w:b/>
          <w:sz w:val="26"/>
          <w:szCs w:val="26"/>
          <w:u w:val="single"/>
        </w:rPr>
        <w:t>707</w:t>
      </w:r>
      <w:r w:rsidRPr="00931C8E">
        <w:rPr>
          <w:rFonts w:ascii="Times New Roman" w:hAnsi="Times New Roman"/>
          <w:b/>
          <w:sz w:val="26"/>
          <w:szCs w:val="26"/>
        </w:rPr>
        <w:t xml:space="preserve">                                                   </w:t>
      </w:r>
    </w:p>
    <w:p w:rsidR="000A0CBA" w:rsidRPr="00931C8E" w:rsidRDefault="000A0CBA" w:rsidP="00DF01AB">
      <w:pPr>
        <w:pStyle w:val="1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DF01AB" w:rsidRPr="00931C8E" w:rsidTr="00812685">
        <w:trPr>
          <w:trHeight w:val="276"/>
        </w:trPr>
        <w:tc>
          <w:tcPr>
            <w:tcW w:w="5211" w:type="dxa"/>
          </w:tcPr>
          <w:p w:rsidR="00DF01AB" w:rsidRPr="00931C8E" w:rsidRDefault="00DF01AB" w:rsidP="00812685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C8E"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изменений </w:t>
            </w:r>
            <w:r w:rsidR="00812685">
              <w:rPr>
                <w:rFonts w:ascii="Times New Roman" w:hAnsi="Times New Roman"/>
                <w:b/>
                <w:sz w:val="26"/>
                <w:szCs w:val="26"/>
              </w:rPr>
              <w:t>в муниципальную программу</w:t>
            </w:r>
            <w:r w:rsidRPr="00931C8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77169" w:rsidRPr="00177169">
              <w:rPr>
                <w:rFonts w:ascii="Times New Roman" w:hAnsi="Times New Roman"/>
                <w:b/>
                <w:iCs/>
                <w:sz w:val="26"/>
                <w:szCs w:val="26"/>
              </w:rPr>
              <w:t>«Развитие физической культуры и спорта в муниципальном образовании «</w:t>
            </w:r>
            <w:proofErr w:type="spellStart"/>
            <w:r w:rsidR="00177169" w:rsidRPr="00177169">
              <w:rPr>
                <w:rFonts w:ascii="Times New Roman" w:hAnsi="Times New Roman"/>
                <w:b/>
                <w:iCs/>
                <w:sz w:val="26"/>
                <w:szCs w:val="26"/>
              </w:rPr>
              <w:t>Мухоршибирский</w:t>
            </w:r>
            <w:proofErr w:type="spellEnd"/>
            <w:r w:rsidR="00177169" w:rsidRPr="00177169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район» на 2025-2027 годы и на период до 2030 года»</w:t>
            </w:r>
          </w:p>
        </w:tc>
      </w:tr>
    </w:tbl>
    <w:p w:rsidR="000A0CBA" w:rsidRPr="00931C8E" w:rsidRDefault="000A0CBA" w:rsidP="00DF01AB">
      <w:pPr>
        <w:pStyle w:val="1"/>
        <w:rPr>
          <w:rFonts w:ascii="Times New Roman" w:hAnsi="Times New Roman"/>
          <w:sz w:val="26"/>
          <w:szCs w:val="26"/>
        </w:rPr>
      </w:pPr>
    </w:p>
    <w:p w:rsidR="00DF01AB" w:rsidRPr="00931C8E" w:rsidRDefault="00DF01AB" w:rsidP="00DF01AB">
      <w:pPr>
        <w:pStyle w:val="1"/>
        <w:jc w:val="both"/>
        <w:rPr>
          <w:rFonts w:ascii="Times New Roman" w:hAnsi="Times New Roman"/>
          <w:sz w:val="26"/>
          <w:szCs w:val="26"/>
        </w:rPr>
      </w:pPr>
      <w:r w:rsidRPr="00931C8E">
        <w:rPr>
          <w:rFonts w:ascii="Times New Roman" w:hAnsi="Times New Roman"/>
          <w:sz w:val="26"/>
          <w:szCs w:val="26"/>
        </w:rPr>
        <w:t xml:space="preserve">            В соответствии со статьей 179 Бюджетного кодекса Российской Федерации, руководствуясь постановлением администрации муниципального образования «</w:t>
      </w:r>
      <w:proofErr w:type="spellStart"/>
      <w:r w:rsidRPr="00931C8E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931C8E">
        <w:rPr>
          <w:rFonts w:ascii="Times New Roman" w:hAnsi="Times New Roman"/>
          <w:sz w:val="26"/>
          <w:szCs w:val="26"/>
        </w:rPr>
        <w:t xml:space="preserve"> район» от 01.04.2014 № 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931C8E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931C8E">
        <w:rPr>
          <w:rFonts w:ascii="Times New Roman" w:hAnsi="Times New Roman"/>
          <w:sz w:val="26"/>
          <w:szCs w:val="26"/>
        </w:rPr>
        <w:t xml:space="preserve"> район», постановляю:</w:t>
      </w:r>
    </w:p>
    <w:p w:rsidR="00DF01AB" w:rsidRPr="00931C8E" w:rsidRDefault="00DF01AB" w:rsidP="00DF01AB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31C8E">
        <w:rPr>
          <w:rFonts w:ascii="Times New Roman" w:hAnsi="Times New Roman"/>
          <w:sz w:val="26"/>
          <w:szCs w:val="26"/>
        </w:rPr>
        <w:t xml:space="preserve">Внести в муниципальную  программу </w:t>
      </w:r>
      <w:r w:rsidRPr="00812685">
        <w:rPr>
          <w:rFonts w:ascii="Times New Roman" w:hAnsi="Times New Roman"/>
          <w:sz w:val="26"/>
          <w:szCs w:val="26"/>
        </w:rPr>
        <w:t>«</w:t>
      </w:r>
      <w:r w:rsidR="00177169" w:rsidRPr="00812685">
        <w:rPr>
          <w:rFonts w:ascii="Times New Roman" w:hAnsi="Times New Roman"/>
          <w:iCs/>
          <w:sz w:val="26"/>
          <w:szCs w:val="26"/>
        </w:rPr>
        <w:t>Развитие физической культуры и спорта в муниципальном образовании «</w:t>
      </w:r>
      <w:proofErr w:type="spellStart"/>
      <w:r w:rsidR="00177169" w:rsidRPr="00812685">
        <w:rPr>
          <w:rFonts w:ascii="Times New Roman" w:hAnsi="Times New Roman"/>
          <w:iCs/>
          <w:sz w:val="26"/>
          <w:szCs w:val="26"/>
        </w:rPr>
        <w:t>Мухоршибирский</w:t>
      </w:r>
      <w:proofErr w:type="spellEnd"/>
      <w:r w:rsidR="00177169" w:rsidRPr="00812685">
        <w:rPr>
          <w:rFonts w:ascii="Times New Roman" w:hAnsi="Times New Roman"/>
          <w:iCs/>
          <w:sz w:val="26"/>
          <w:szCs w:val="26"/>
        </w:rPr>
        <w:t xml:space="preserve"> район» на 2025-2027 годы и на период до 2030 года</w:t>
      </w:r>
      <w:r w:rsidRPr="00812685">
        <w:rPr>
          <w:rFonts w:ascii="Times New Roman" w:hAnsi="Times New Roman"/>
          <w:sz w:val="26"/>
          <w:szCs w:val="26"/>
        </w:rPr>
        <w:t xml:space="preserve">», </w:t>
      </w:r>
      <w:r w:rsidRPr="00177169">
        <w:rPr>
          <w:rFonts w:ascii="Times New Roman" w:hAnsi="Times New Roman"/>
          <w:sz w:val="26"/>
          <w:szCs w:val="26"/>
        </w:rPr>
        <w:t>утвержденную</w:t>
      </w:r>
      <w:r w:rsidRPr="00931C8E">
        <w:rPr>
          <w:rFonts w:ascii="Times New Roman" w:hAnsi="Times New Roman"/>
          <w:sz w:val="26"/>
          <w:szCs w:val="26"/>
        </w:rPr>
        <w:t xml:space="preserve"> постановлением администрации муниципального образования «</w:t>
      </w:r>
      <w:proofErr w:type="spellStart"/>
      <w:r w:rsidRPr="00931C8E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931C8E">
        <w:rPr>
          <w:rFonts w:ascii="Times New Roman" w:hAnsi="Times New Roman"/>
          <w:sz w:val="26"/>
          <w:szCs w:val="26"/>
        </w:rPr>
        <w:t xml:space="preserve"> район</w:t>
      </w:r>
      <w:r w:rsidRPr="00177169">
        <w:rPr>
          <w:rFonts w:ascii="Times New Roman" w:hAnsi="Times New Roman"/>
          <w:sz w:val="26"/>
          <w:szCs w:val="26"/>
        </w:rPr>
        <w:t xml:space="preserve">» </w:t>
      </w:r>
      <w:r w:rsidR="00177169" w:rsidRPr="00177169">
        <w:rPr>
          <w:rFonts w:ascii="Times New Roman" w:hAnsi="Times New Roman"/>
          <w:sz w:val="26"/>
          <w:szCs w:val="26"/>
        </w:rPr>
        <w:t>от 22.08</w:t>
      </w:r>
      <w:r w:rsidRPr="00177169">
        <w:rPr>
          <w:rFonts w:ascii="Times New Roman" w:hAnsi="Times New Roman"/>
          <w:sz w:val="26"/>
          <w:szCs w:val="26"/>
        </w:rPr>
        <w:t xml:space="preserve">.2024 № </w:t>
      </w:r>
      <w:r w:rsidR="00177169" w:rsidRPr="00177169">
        <w:rPr>
          <w:rFonts w:ascii="Times New Roman" w:hAnsi="Times New Roman"/>
          <w:sz w:val="26"/>
          <w:szCs w:val="26"/>
        </w:rPr>
        <w:t>483</w:t>
      </w:r>
      <w:r w:rsidR="006E1DA1">
        <w:rPr>
          <w:rFonts w:ascii="Times New Roman" w:hAnsi="Times New Roman"/>
          <w:sz w:val="26"/>
          <w:szCs w:val="26"/>
        </w:rPr>
        <w:t xml:space="preserve"> (далее – Программа)</w:t>
      </w:r>
      <w:r w:rsidRPr="00931C8E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DF01AB" w:rsidRPr="00931C8E" w:rsidRDefault="00DF01AB" w:rsidP="00536D06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1C8E">
        <w:rPr>
          <w:rFonts w:ascii="Times New Roman" w:hAnsi="Times New Roman" w:cs="Times New Roman"/>
          <w:sz w:val="26"/>
          <w:szCs w:val="26"/>
        </w:rPr>
        <w:t xml:space="preserve">В паспорте программы раздел «Объем бюджетных ассигнований программы» изложить в </w:t>
      </w:r>
      <w:r w:rsidR="006E1DA1">
        <w:rPr>
          <w:rFonts w:ascii="Times New Roman" w:hAnsi="Times New Roman" w:cs="Times New Roman"/>
          <w:sz w:val="26"/>
          <w:szCs w:val="26"/>
        </w:rPr>
        <w:t>следующе</w:t>
      </w:r>
      <w:r w:rsidRPr="00931C8E">
        <w:rPr>
          <w:rFonts w:ascii="Times New Roman" w:hAnsi="Times New Roman" w:cs="Times New Roman"/>
          <w:sz w:val="26"/>
          <w:szCs w:val="26"/>
        </w:rPr>
        <w:t>й редакции: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560"/>
        <w:gridCol w:w="1134"/>
        <w:gridCol w:w="1134"/>
        <w:gridCol w:w="1275"/>
        <w:gridCol w:w="1276"/>
        <w:gridCol w:w="709"/>
      </w:tblGrid>
      <w:tr w:rsidR="00812685" w:rsidRPr="00C0746D" w:rsidTr="00931C8E">
        <w:tc>
          <w:tcPr>
            <w:tcW w:w="2268" w:type="dxa"/>
            <w:vMerge w:val="restart"/>
          </w:tcPr>
          <w:p w:rsidR="00812685" w:rsidRPr="00C0746D" w:rsidRDefault="00812685" w:rsidP="00931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7088" w:type="dxa"/>
            <w:gridSpan w:val="6"/>
          </w:tcPr>
          <w:p w:rsidR="00812685" w:rsidRPr="00C0746D" w:rsidRDefault="00812685" w:rsidP="00931C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812685" w:rsidRPr="00C0746D" w:rsidTr="00C0746D">
        <w:tc>
          <w:tcPr>
            <w:tcW w:w="2268" w:type="dxa"/>
            <w:vMerge/>
            <w:vAlign w:val="center"/>
          </w:tcPr>
          <w:p w:rsidR="00812685" w:rsidRPr="00C0746D" w:rsidRDefault="00812685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685" w:rsidRPr="00C0746D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</w:tcPr>
          <w:p w:rsidR="00812685" w:rsidRPr="00C0746D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2685" w:rsidRPr="00C0746D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5" w:type="dxa"/>
          </w:tcPr>
          <w:p w:rsidR="00812685" w:rsidRPr="00C0746D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812685" w:rsidRPr="00C0746D" w:rsidRDefault="00C1670B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Par387#Par387" w:history="1">
              <w:r w:rsidR="00812685" w:rsidRPr="00C0746D">
                <w:rPr>
                  <w:rStyle w:val="a4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</w:tcPr>
          <w:p w:rsidR="00812685" w:rsidRPr="00C0746D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812685" w:rsidRPr="00C0746D" w:rsidRDefault="00C1670B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Par387#Par387" w:history="1">
              <w:r w:rsidR="00812685" w:rsidRPr="00C0746D">
                <w:rPr>
                  <w:rStyle w:val="a4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709" w:type="dxa"/>
          </w:tcPr>
          <w:p w:rsidR="00812685" w:rsidRPr="00C0746D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812685" w:rsidRPr="00C0746D" w:rsidTr="00C0746D">
        <w:tc>
          <w:tcPr>
            <w:tcW w:w="2268" w:type="dxa"/>
            <w:vMerge/>
            <w:vAlign w:val="center"/>
          </w:tcPr>
          <w:p w:rsidR="00812685" w:rsidRPr="00C0746D" w:rsidRDefault="00812685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685" w:rsidRPr="00C0746D" w:rsidRDefault="00812685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812685" w:rsidRPr="00C0746D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2210,0</w:t>
            </w:r>
          </w:p>
        </w:tc>
        <w:tc>
          <w:tcPr>
            <w:tcW w:w="1134" w:type="dxa"/>
          </w:tcPr>
          <w:p w:rsidR="00812685" w:rsidRPr="00C0746D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12685" w:rsidRPr="00C0746D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12685" w:rsidRPr="00C0746D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2210,0</w:t>
            </w:r>
          </w:p>
        </w:tc>
        <w:tc>
          <w:tcPr>
            <w:tcW w:w="709" w:type="dxa"/>
          </w:tcPr>
          <w:p w:rsidR="00812685" w:rsidRPr="00C0746D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685" w:rsidRPr="00C0746D" w:rsidTr="00C0746D">
        <w:tc>
          <w:tcPr>
            <w:tcW w:w="2268" w:type="dxa"/>
            <w:vMerge/>
            <w:vAlign w:val="center"/>
          </w:tcPr>
          <w:p w:rsidR="00812685" w:rsidRPr="00C0746D" w:rsidRDefault="00812685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685" w:rsidRPr="00536D06" w:rsidRDefault="00812685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812685" w:rsidRPr="00536D06" w:rsidRDefault="00536D06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89343,19</w:t>
            </w:r>
          </w:p>
        </w:tc>
        <w:tc>
          <w:tcPr>
            <w:tcW w:w="1134" w:type="dxa"/>
          </w:tcPr>
          <w:p w:rsidR="00812685" w:rsidRPr="00536D06" w:rsidRDefault="00536D06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11280,0</w:t>
            </w:r>
          </w:p>
        </w:tc>
        <w:tc>
          <w:tcPr>
            <w:tcW w:w="1275" w:type="dxa"/>
          </w:tcPr>
          <w:p w:rsidR="00812685" w:rsidRPr="00536D06" w:rsidRDefault="00812685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536D06" w:rsidRPr="00536D06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812685" w:rsidRPr="00536D06" w:rsidRDefault="00536D06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7343,19</w:t>
            </w:r>
          </w:p>
        </w:tc>
        <w:tc>
          <w:tcPr>
            <w:tcW w:w="709" w:type="dxa"/>
          </w:tcPr>
          <w:p w:rsidR="00812685" w:rsidRPr="00C0746D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685" w:rsidRPr="00C0746D" w:rsidTr="00C0746D">
        <w:tc>
          <w:tcPr>
            <w:tcW w:w="2268" w:type="dxa"/>
            <w:vMerge/>
            <w:vAlign w:val="center"/>
          </w:tcPr>
          <w:p w:rsidR="00812685" w:rsidRPr="00C0746D" w:rsidRDefault="00812685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685" w:rsidRPr="00536D06" w:rsidRDefault="00812685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812685" w:rsidRPr="00536D06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13270,0</w:t>
            </w:r>
          </w:p>
        </w:tc>
        <w:tc>
          <w:tcPr>
            <w:tcW w:w="1134" w:type="dxa"/>
          </w:tcPr>
          <w:p w:rsidR="00812685" w:rsidRPr="00536D06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12685" w:rsidRPr="00536D06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276" w:type="dxa"/>
          </w:tcPr>
          <w:p w:rsidR="00812685" w:rsidRPr="00536D06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3270,0</w:t>
            </w:r>
          </w:p>
        </w:tc>
        <w:tc>
          <w:tcPr>
            <w:tcW w:w="709" w:type="dxa"/>
          </w:tcPr>
          <w:p w:rsidR="00812685" w:rsidRPr="00C0746D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685" w:rsidRPr="00C0746D" w:rsidTr="00C0746D">
        <w:tc>
          <w:tcPr>
            <w:tcW w:w="2268" w:type="dxa"/>
            <w:vMerge/>
            <w:vAlign w:val="center"/>
          </w:tcPr>
          <w:p w:rsidR="00812685" w:rsidRPr="00C0746D" w:rsidRDefault="00812685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685" w:rsidRPr="00536D06" w:rsidRDefault="00812685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2028-2030</w:t>
            </w:r>
          </w:p>
        </w:tc>
        <w:tc>
          <w:tcPr>
            <w:tcW w:w="1134" w:type="dxa"/>
          </w:tcPr>
          <w:p w:rsidR="00812685" w:rsidRPr="00536D06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39850,0</w:t>
            </w:r>
          </w:p>
        </w:tc>
        <w:tc>
          <w:tcPr>
            <w:tcW w:w="1134" w:type="dxa"/>
          </w:tcPr>
          <w:p w:rsidR="00812685" w:rsidRPr="00536D06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12685" w:rsidRPr="00536D06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  <w:tc>
          <w:tcPr>
            <w:tcW w:w="1276" w:type="dxa"/>
          </w:tcPr>
          <w:p w:rsidR="00812685" w:rsidRPr="00536D06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9850,0</w:t>
            </w:r>
          </w:p>
        </w:tc>
        <w:tc>
          <w:tcPr>
            <w:tcW w:w="709" w:type="dxa"/>
          </w:tcPr>
          <w:p w:rsidR="00812685" w:rsidRPr="00C0746D" w:rsidRDefault="00812685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685" w:rsidRPr="00C0746D" w:rsidTr="00C0746D">
        <w:tc>
          <w:tcPr>
            <w:tcW w:w="2268" w:type="dxa"/>
            <w:vMerge/>
            <w:vAlign w:val="center"/>
          </w:tcPr>
          <w:p w:rsidR="00812685" w:rsidRPr="00C0746D" w:rsidRDefault="00812685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685" w:rsidRPr="00536D06" w:rsidRDefault="00823786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12685" w:rsidRPr="00536D06" w:rsidRDefault="00536D06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144673</w:t>
            </w:r>
            <w:r w:rsidR="00823786" w:rsidRPr="00536D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2685" w:rsidRPr="00536D06" w:rsidRDefault="00536D06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11280,0</w:t>
            </w:r>
          </w:p>
        </w:tc>
        <w:tc>
          <w:tcPr>
            <w:tcW w:w="1275" w:type="dxa"/>
          </w:tcPr>
          <w:p w:rsidR="00812685" w:rsidRPr="00536D06" w:rsidRDefault="00823786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536D06" w:rsidRPr="00536D0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12685" w:rsidRPr="00536D06" w:rsidRDefault="00536D06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06">
              <w:rPr>
                <w:rFonts w:ascii="Times New Roman" w:hAnsi="Times New Roman" w:cs="Times New Roman"/>
                <w:sz w:val="24"/>
                <w:szCs w:val="24"/>
              </w:rPr>
              <w:t>22673,19</w:t>
            </w:r>
          </w:p>
        </w:tc>
        <w:tc>
          <w:tcPr>
            <w:tcW w:w="709" w:type="dxa"/>
          </w:tcPr>
          <w:p w:rsidR="00812685" w:rsidRPr="00C0746D" w:rsidRDefault="00823786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36D06" w:rsidRPr="007114B3" w:rsidRDefault="00536D06" w:rsidP="00536D06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14B3">
        <w:rPr>
          <w:rFonts w:ascii="Times New Roman" w:hAnsi="Times New Roman" w:cs="Times New Roman"/>
          <w:bCs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Pr="007114B3">
        <w:rPr>
          <w:rFonts w:ascii="Times New Roman" w:hAnsi="Times New Roman" w:cs="Times New Roman"/>
          <w:bCs/>
          <w:sz w:val="26"/>
          <w:szCs w:val="26"/>
        </w:rPr>
        <w:t xml:space="preserve">рограммы </w:t>
      </w:r>
      <w:r w:rsidRPr="007114B3">
        <w:rPr>
          <w:rFonts w:ascii="Times New Roman" w:hAnsi="Times New Roman" w:cs="Times New Roman"/>
          <w:sz w:val="26"/>
          <w:szCs w:val="26"/>
        </w:rPr>
        <w:t>изложить в ново</w:t>
      </w:r>
      <w:r>
        <w:rPr>
          <w:rFonts w:ascii="Times New Roman" w:hAnsi="Times New Roman" w:cs="Times New Roman"/>
          <w:sz w:val="26"/>
          <w:szCs w:val="26"/>
        </w:rPr>
        <w:t>й редакции согласно приложению</w:t>
      </w:r>
      <w:r w:rsidRPr="007114B3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536D06" w:rsidRPr="00931C8E" w:rsidRDefault="00536D06" w:rsidP="00536D0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7114B3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3</w:t>
      </w:r>
      <w:r w:rsidRPr="007114B3">
        <w:rPr>
          <w:rFonts w:ascii="Times New Roman" w:hAnsi="Times New Roman"/>
          <w:sz w:val="26"/>
          <w:szCs w:val="26"/>
        </w:rPr>
        <w:t>. Раздел</w:t>
      </w:r>
      <w:r w:rsidRPr="00931C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VII</w:t>
      </w:r>
      <w:r w:rsidRPr="00931C8E">
        <w:rPr>
          <w:rFonts w:ascii="Times New Roman" w:hAnsi="Times New Roman"/>
          <w:sz w:val="26"/>
          <w:szCs w:val="26"/>
        </w:rPr>
        <w:t>. Ресурсное обеспечение муниципальной программы» исключить.</w:t>
      </w:r>
    </w:p>
    <w:p w:rsidR="00536D06" w:rsidRPr="00812685" w:rsidRDefault="00536D06" w:rsidP="00536D0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Слова «</w:t>
      </w:r>
      <w:r>
        <w:rPr>
          <w:rFonts w:ascii="Times New Roman" w:hAnsi="Times New Roman"/>
          <w:sz w:val="26"/>
          <w:szCs w:val="26"/>
          <w:lang w:val="en-US"/>
        </w:rPr>
        <w:t>VIII</w:t>
      </w:r>
      <w:r w:rsidRPr="00812685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Описание мер муниципального и правового регулирования и анализ рисков реализации муниципальной программы» заменить словами «</w:t>
      </w:r>
      <w:r>
        <w:rPr>
          <w:rFonts w:ascii="Times New Roman" w:hAnsi="Times New Roman"/>
          <w:sz w:val="26"/>
          <w:szCs w:val="26"/>
          <w:lang w:val="en-US"/>
        </w:rPr>
        <w:t>VII</w:t>
      </w:r>
      <w:r w:rsidRPr="00812685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Описание мер муниципального и правового регулирования и анализ рисков реализации муниципальной программы»</w:t>
      </w:r>
    </w:p>
    <w:p w:rsidR="00536D06" w:rsidRPr="00931C8E" w:rsidRDefault="00536D06" w:rsidP="00536D06">
      <w:pPr>
        <w:pStyle w:val="1"/>
        <w:ind w:firstLine="567"/>
        <w:jc w:val="both"/>
        <w:rPr>
          <w:rFonts w:ascii="Times New Roman" w:hAnsi="Times New Roman"/>
          <w:sz w:val="26"/>
          <w:szCs w:val="26"/>
        </w:rPr>
      </w:pPr>
      <w:r w:rsidRPr="00931C8E">
        <w:rPr>
          <w:rFonts w:ascii="Times New Roman" w:hAnsi="Times New Roman"/>
          <w:sz w:val="26"/>
          <w:szCs w:val="26"/>
        </w:rPr>
        <w:t xml:space="preserve">  2. </w:t>
      </w:r>
      <w:r>
        <w:rPr>
          <w:rFonts w:ascii="Times New Roman" w:hAnsi="Times New Roman"/>
          <w:sz w:val="26"/>
          <w:szCs w:val="26"/>
        </w:rPr>
        <w:t>Обнародовать настоящие</w:t>
      </w:r>
      <w:r w:rsidRPr="00931C8E">
        <w:rPr>
          <w:rFonts w:ascii="Times New Roman" w:hAnsi="Times New Roman"/>
          <w:sz w:val="26"/>
          <w:szCs w:val="26"/>
        </w:rPr>
        <w:t xml:space="preserve"> постановление </w:t>
      </w:r>
      <w:r>
        <w:rPr>
          <w:rFonts w:ascii="Times New Roman" w:hAnsi="Times New Roman"/>
          <w:sz w:val="26"/>
          <w:szCs w:val="26"/>
        </w:rPr>
        <w:t xml:space="preserve">в установленном порядке и разместить </w:t>
      </w:r>
      <w:r w:rsidRPr="00931C8E">
        <w:rPr>
          <w:rFonts w:ascii="Times New Roman" w:hAnsi="Times New Roman"/>
          <w:sz w:val="26"/>
          <w:szCs w:val="26"/>
        </w:rPr>
        <w:t>на официальном сайте администрации муниципального образования «</w:t>
      </w:r>
      <w:proofErr w:type="spellStart"/>
      <w:r w:rsidRPr="00931C8E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931C8E">
        <w:rPr>
          <w:rFonts w:ascii="Times New Roman" w:hAnsi="Times New Roman"/>
          <w:sz w:val="26"/>
          <w:szCs w:val="26"/>
        </w:rPr>
        <w:t xml:space="preserve"> район» в сети Интернет.</w:t>
      </w:r>
    </w:p>
    <w:p w:rsidR="00536D06" w:rsidRDefault="00536D06" w:rsidP="00536D06">
      <w:pPr>
        <w:pStyle w:val="1"/>
        <w:ind w:firstLine="567"/>
        <w:jc w:val="both"/>
        <w:rPr>
          <w:rFonts w:ascii="Times New Roman" w:hAnsi="Times New Roman"/>
          <w:sz w:val="26"/>
          <w:szCs w:val="26"/>
        </w:rPr>
      </w:pPr>
      <w:r w:rsidRPr="00931C8E">
        <w:rPr>
          <w:rFonts w:ascii="Times New Roman" w:hAnsi="Times New Roman"/>
          <w:sz w:val="26"/>
          <w:szCs w:val="26"/>
        </w:rPr>
        <w:t xml:space="preserve">  3. Контроль </w:t>
      </w:r>
      <w:r>
        <w:rPr>
          <w:rFonts w:ascii="Times New Roman" w:hAnsi="Times New Roman"/>
          <w:sz w:val="26"/>
          <w:szCs w:val="26"/>
        </w:rPr>
        <w:t>над</w:t>
      </w:r>
      <w:r w:rsidRPr="00931C8E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руководителя администрации муниципального образования «</w:t>
      </w:r>
      <w:proofErr w:type="spellStart"/>
      <w:r w:rsidRPr="00931C8E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931C8E">
        <w:rPr>
          <w:rFonts w:ascii="Times New Roman" w:hAnsi="Times New Roman"/>
          <w:sz w:val="26"/>
          <w:szCs w:val="26"/>
        </w:rPr>
        <w:t xml:space="preserve"> район» И.П.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1C8E">
        <w:rPr>
          <w:rFonts w:ascii="Times New Roman" w:hAnsi="Times New Roman"/>
          <w:sz w:val="26"/>
          <w:szCs w:val="26"/>
        </w:rPr>
        <w:t>Фетисову.</w:t>
      </w:r>
    </w:p>
    <w:p w:rsidR="00B65404" w:rsidRPr="00931C8E" w:rsidRDefault="00B65404" w:rsidP="00536D06">
      <w:pPr>
        <w:pStyle w:val="1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36D06" w:rsidRPr="00931C8E" w:rsidRDefault="00536D06" w:rsidP="00536D06">
      <w:pPr>
        <w:pStyle w:val="1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Глава муниципального образования</w:t>
      </w:r>
    </w:p>
    <w:p w:rsidR="00536D06" w:rsidRPr="00931C8E" w:rsidRDefault="00536D06" w:rsidP="00536D06">
      <w:pPr>
        <w:pStyle w:val="1"/>
        <w:rPr>
          <w:rFonts w:ascii="Times New Roman" w:hAnsi="Times New Roman"/>
          <w:b/>
          <w:sz w:val="26"/>
          <w:szCs w:val="26"/>
        </w:rPr>
      </w:pPr>
      <w:r w:rsidRPr="00931C8E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931C8E">
        <w:rPr>
          <w:rFonts w:ascii="Times New Roman" w:hAnsi="Times New Roman"/>
          <w:b/>
          <w:sz w:val="26"/>
          <w:szCs w:val="26"/>
        </w:rPr>
        <w:t>Мухоршибирский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931C8E">
        <w:rPr>
          <w:rFonts w:ascii="Times New Roman" w:hAnsi="Times New Roman"/>
          <w:b/>
          <w:sz w:val="26"/>
          <w:szCs w:val="26"/>
        </w:rPr>
        <w:t xml:space="preserve">район»   </w:t>
      </w:r>
      <w:r w:rsidRPr="00931C8E">
        <w:rPr>
          <w:rFonts w:ascii="Times New Roman" w:hAnsi="Times New Roman"/>
          <w:b/>
          <w:sz w:val="26"/>
          <w:szCs w:val="26"/>
        </w:rPr>
        <w:tab/>
      </w:r>
      <w:r w:rsidRPr="00931C8E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В.Н. Молчанов</w:t>
      </w:r>
    </w:p>
    <w:p w:rsidR="00DF01AB" w:rsidRPr="0021630C" w:rsidRDefault="00DF01AB" w:rsidP="00DF01AB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  <w:sectPr w:rsidR="00DF01AB" w:rsidRPr="0021630C" w:rsidSect="00B65404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C0746D" w:rsidRPr="0056247B" w:rsidRDefault="00026A58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Приложение 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к  Постановлению администрации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муниципального образования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«</w:t>
      </w:r>
      <w:proofErr w:type="spellStart"/>
      <w:r w:rsidRPr="0056247B">
        <w:rPr>
          <w:rFonts w:ascii="Times New Roman" w:hAnsi="Times New Roman" w:cs="Times New Roman"/>
          <w:bCs/>
          <w:sz w:val="22"/>
          <w:szCs w:val="22"/>
        </w:rPr>
        <w:t>Мухоршибирский</w:t>
      </w:r>
      <w:proofErr w:type="spellEnd"/>
      <w:r w:rsidRPr="0056247B">
        <w:rPr>
          <w:rFonts w:ascii="Times New Roman" w:hAnsi="Times New Roman" w:cs="Times New Roman"/>
          <w:bCs/>
          <w:sz w:val="22"/>
          <w:szCs w:val="22"/>
        </w:rPr>
        <w:t xml:space="preserve"> район»</w:t>
      </w:r>
    </w:p>
    <w:p w:rsidR="00536D06" w:rsidRDefault="00536D06" w:rsidP="00536D06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от «</w:t>
      </w:r>
      <w:r>
        <w:rPr>
          <w:rFonts w:ascii="Times New Roman" w:hAnsi="Times New Roman" w:cs="Times New Roman"/>
          <w:bCs/>
          <w:sz w:val="22"/>
          <w:szCs w:val="22"/>
        </w:rPr>
        <w:t>06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» </w:t>
      </w:r>
      <w:r>
        <w:rPr>
          <w:rFonts w:ascii="Times New Roman" w:hAnsi="Times New Roman" w:cs="Times New Roman"/>
          <w:bCs/>
          <w:sz w:val="22"/>
          <w:szCs w:val="22"/>
        </w:rPr>
        <w:t>ноября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>
        <w:rPr>
          <w:rFonts w:ascii="Times New Roman" w:hAnsi="Times New Roman" w:cs="Times New Roman"/>
          <w:bCs/>
          <w:sz w:val="22"/>
          <w:szCs w:val="22"/>
        </w:rPr>
        <w:t>5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 г. №</w:t>
      </w:r>
      <w:r>
        <w:rPr>
          <w:rFonts w:ascii="Times New Roman" w:hAnsi="Times New Roman" w:cs="Times New Roman"/>
          <w:bCs/>
          <w:sz w:val="22"/>
          <w:szCs w:val="22"/>
        </w:rPr>
        <w:t xml:space="preserve"> 707</w:t>
      </w:r>
      <w:bookmarkStart w:id="0" w:name="_GoBack"/>
      <w:bookmarkEnd w:id="0"/>
    </w:p>
    <w:p w:rsidR="00C0746D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F259E2" w:rsidRPr="00BE64BE" w:rsidRDefault="002D2C5A" w:rsidP="00C0746D">
      <w:pPr>
        <w:pStyle w:val="ConsPlusNormal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F259E2" w:rsidRPr="00BE64BE">
        <w:rPr>
          <w:rFonts w:ascii="Times New Roman" w:hAnsi="Times New Roman" w:cs="Times New Roman"/>
          <w:b/>
          <w:bCs/>
          <w:sz w:val="24"/>
          <w:szCs w:val="24"/>
        </w:rPr>
        <w:t>. Перечень мероприятий</w:t>
      </w:r>
      <w:r w:rsidR="00F259E2" w:rsidRPr="00BE64B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259E2" w:rsidRPr="00BE64BE">
        <w:rPr>
          <w:rFonts w:ascii="Times New Roman" w:eastAsiaTheme="minorHAnsi" w:hAnsi="Times New Roman"/>
          <w:b/>
          <w:sz w:val="24"/>
          <w:szCs w:val="24"/>
          <w:lang w:eastAsia="en-US"/>
        </w:rPr>
        <w:t>и ресурсное обеспечение муниципальной программы</w:t>
      </w: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"/>
        <w:gridCol w:w="982"/>
        <w:gridCol w:w="2433"/>
        <w:gridCol w:w="993"/>
        <w:gridCol w:w="708"/>
        <w:gridCol w:w="440"/>
        <w:gridCol w:w="411"/>
        <w:gridCol w:w="425"/>
        <w:gridCol w:w="298"/>
        <w:gridCol w:w="567"/>
        <w:gridCol w:w="567"/>
        <w:gridCol w:w="730"/>
        <w:gridCol w:w="651"/>
        <w:gridCol w:w="705"/>
        <w:gridCol w:w="876"/>
        <w:gridCol w:w="810"/>
        <w:gridCol w:w="851"/>
        <w:gridCol w:w="850"/>
        <w:gridCol w:w="851"/>
        <w:gridCol w:w="1032"/>
      </w:tblGrid>
      <w:tr w:rsidR="00F259E2" w:rsidRPr="002D54C3" w:rsidTr="00536D06">
        <w:trPr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мероприятия/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Par760" w:history="1">
              <w:r w:rsidRPr="002D54C3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DC15BD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F259E2" w:rsidRPr="002D54C3" w:rsidTr="00536D06">
        <w:trPr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DC15BD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DC15BD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DC15BD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DC15BD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Начало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Окончание реализации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2025 г.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2030 г.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Итого (гр. 13 + гр. 15 + гр. 16...)</w:t>
            </w:r>
          </w:p>
        </w:tc>
      </w:tr>
      <w:tr w:rsidR="00F259E2" w:rsidRPr="002D54C3" w:rsidTr="00536D06">
        <w:trPr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в т.ч. утверждено в бюджете  района </w:t>
            </w:r>
            <w:hyperlink w:anchor="Par761" w:history="1">
              <w:r w:rsidRPr="002D54C3">
                <w:rPr>
                  <w:rFonts w:ascii="Times New Roman" w:hAnsi="Times New Roman" w:cs="Times New Roman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9E2" w:rsidRPr="002D54C3" w:rsidTr="00536D06">
        <w:trPr>
          <w:tblCellSpacing w:w="5" w:type="nil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0A0CBA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CB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2D2C5A" w:rsidRPr="002D54C3" w:rsidTr="00536D06">
        <w:trPr>
          <w:cantSplit/>
          <w:trHeight w:val="230"/>
          <w:tblCellSpacing w:w="5" w:type="nil"/>
        </w:trPr>
        <w:tc>
          <w:tcPr>
            <w:tcW w:w="155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5A" w:rsidRPr="002D54C3" w:rsidRDefault="002D2C5A" w:rsidP="00026A5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Программа: </w:t>
            </w:r>
            <w:r w:rsidRPr="002D54C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8C6E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8C6E77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shd w:val="clear" w:color="auto" w:fill="FFFFFF"/>
              </w:rPr>
              <w:t>Развитие физической культуры и спорта в муниципальном образовании «</w:t>
            </w:r>
            <w:proofErr w:type="spellStart"/>
            <w:r w:rsidRPr="008C6E77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shd w:val="clear" w:color="auto" w:fill="FFFFFF"/>
              </w:rPr>
              <w:t>Мухоршибирский</w:t>
            </w:r>
            <w:proofErr w:type="spellEnd"/>
            <w:r w:rsidRPr="008C6E77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shd w:val="clear" w:color="auto" w:fill="FFFFFF"/>
              </w:rPr>
              <w:t xml:space="preserve"> район» на 2025-2027 годы и на период до 2030 года</w:t>
            </w:r>
            <w:r w:rsidRPr="008C6E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</w:tr>
      <w:tr w:rsidR="00177169" w:rsidRPr="002D54C3" w:rsidTr="00536D06">
        <w:trPr>
          <w:trHeight w:val="213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A940D2" w:rsidRDefault="00177169" w:rsidP="00026A58">
            <w:pPr>
              <w:pStyle w:val="Default"/>
              <w:rPr>
                <w:sz w:val="18"/>
                <w:szCs w:val="18"/>
              </w:rPr>
            </w:pPr>
            <w:r w:rsidRPr="00A940D2">
              <w:rPr>
                <w:sz w:val="18"/>
                <w:szCs w:val="18"/>
              </w:rPr>
              <w:t>Строительство, капитальный ремонт и реконструкция объектов физической культуры и спорта района</w:t>
            </w:r>
          </w:p>
          <w:p w:rsidR="00177169" w:rsidRPr="00A940D2" w:rsidRDefault="00177169" w:rsidP="00026A58">
            <w:pPr>
              <w:pStyle w:val="Default"/>
              <w:rPr>
                <w:color w:val="auto"/>
                <w:sz w:val="18"/>
                <w:szCs w:val="18"/>
              </w:rPr>
            </w:pPr>
            <w:r w:rsidRPr="00A940D2">
              <w:rPr>
                <w:sz w:val="18"/>
                <w:szCs w:val="18"/>
              </w:rPr>
              <w:t>(реконструкция стадиона в с.Мухоршибирь).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169" w:rsidRPr="00074A11" w:rsidRDefault="00177169" w:rsidP="00026A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A11">
              <w:rPr>
                <w:rFonts w:ascii="Times New Roman" w:hAnsi="Times New Roman" w:cs="Times New Roman"/>
                <w:sz w:val="18"/>
                <w:szCs w:val="18"/>
              </w:rPr>
              <w:t>Задача 1 индикатор 2,3,4</w:t>
            </w:r>
          </w:p>
          <w:p w:rsidR="00177169" w:rsidRPr="00A940D2" w:rsidRDefault="00177169" w:rsidP="00026A58">
            <w:pPr>
              <w:pStyle w:val="ConsPlusCell"/>
              <w:ind w:left="-73" w:right="-75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169" w:rsidRPr="00A940D2" w:rsidRDefault="00177169" w:rsidP="00026A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t>ОФКиС</w:t>
            </w:r>
            <w:proofErr w:type="spellEnd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t>, КМХ,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177169" w:rsidRPr="002D54C3" w:rsidRDefault="00177169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177169" w:rsidRPr="002D54C3" w:rsidRDefault="00177169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6E77" w:rsidRPr="002D54C3" w:rsidTr="00536D06">
        <w:trPr>
          <w:trHeight w:val="224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C6E77" w:rsidRPr="002D54C3" w:rsidRDefault="008C6E77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C6E77" w:rsidRPr="002D54C3" w:rsidRDefault="008C6E77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C6E77" w:rsidRPr="002D54C3" w:rsidRDefault="008C6E77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C6E77" w:rsidRPr="002D54C3" w:rsidRDefault="008C6E77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77" w:rsidRPr="008C6E77" w:rsidRDefault="008C6E77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E77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77" w:rsidRPr="008C6E77" w:rsidRDefault="008C6E77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E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77" w:rsidRPr="008C6E77" w:rsidRDefault="008C6E77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E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77" w:rsidRPr="008C6E77" w:rsidRDefault="008C6E77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E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77" w:rsidRPr="008C6E77" w:rsidRDefault="008C6E77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E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77" w:rsidRPr="008C6E77" w:rsidRDefault="008C6E77" w:rsidP="00026A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E77">
              <w:rPr>
                <w:rFonts w:ascii="Times New Roman" w:hAnsi="Times New Roman" w:cs="Times New Roman"/>
                <w:sz w:val="18"/>
                <w:szCs w:val="18"/>
              </w:rPr>
              <w:t>60000,0</w:t>
            </w:r>
          </w:p>
        </w:tc>
      </w:tr>
      <w:tr w:rsidR="008C6E77" w:rsidRPr="002D54C3" w:rsidTr="00536D06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C6E77" w:rsidRPr="002D54C3" w:rsidRDefault="008C6E77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C6E77" w:rsidRPr="002D54C3" w:rsidRDefault="008C6E77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C6E77" w:rsidRPr="002D54C3" w:rsidRDefault="008C6E77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C6E77" w:rsidRPr="002D54C3" w:rsidRDefault="008C6E77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77" w:rsidRPr="002D54C3" w:rsidRDefault="008C6E77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77" w:rsidRPr="008C6E77" w:rsidRDefault="008C6E77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E77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77" w:rsidRPr="008C6E77" w:rsidRDefault="008C6E77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E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77" w:rsidRPr="008C6E77" w:rsidRDefault="008C6E77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E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77" w:rsidRPr="008C6E77" w:rsidRDefault="008C6E77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E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77" w:rsidRPr="008C6E77" w:rsidRDefault="008C6E77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6E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77" w:rsidRPr="008C6E77" w:rsidRDefault="008C6E77" w:rsidP="00026A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E7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</w:tr>
      <w:tr w:rsidR="00521F5E" w:rsidRPr="002D54C3" w:rsidTr="00536D06">
        <w:trPr>
          <w:trHeight w:val="351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8C6E77" w:rsidRDefault="00823786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8C6E77" w:rsidRPr="008C6E77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8C6E77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E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8C6E77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E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8C6E77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E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8C6E77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E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8C6E77" w:rsidRDefault="00823786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8C6E77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</w:tr>
      <w:tr w:rsidR="00177169" w:rsidRPr="002D54C3" w:rsidTr="00536D06">
        <w:trPr>
          <w:trHeight w:val="175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177169" w:rsidRDefault="00177169" w:rsidP="00026A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7169">
              <w:rPr>
                <w:rFonts w:ascii="Times New Roman" w:hAnsi="Times New Roman"/>
                <w:sz w:val="18"/>
                <w:szCs w:val="18"/>
              </w:rPr>
              <w:t>Устройство площадок для подвижных игр для детей и физкультурно-оздоровительных занятий.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169" w:rsidRPr="00177169" w:rsidRDefault="00177169" w:rsidP="00026A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69">
              <w:rPr>
                <w:rFonts w:ascii="Times New Roman" w:hAnsi="Times New Roman" w:cs="Times New Roman"/>
                <w:sz w:val="18"/>
                <w:szCs w:val="18"/>
              </w:rPr>
              <w:t>Задача 1 индикатор 1</w:t>
            </w:r>
          </w:p>
          <w:p w:rsidR="00177169" w:rsidRPr="00177169" w:rsidRDefault="00177169" w:rsidP="00026A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169" w:rsidRPr="00177169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7169">
              <w:rPr>
                <w:rFonts w:ascii="Times New Roman" w:hAnsi="Times New Roman" w:cs="Times New Roman"/>
                <w:sz w:val="18"/>
                <w:szCs w:val="18"/>
              </w:rPr>
              <w:t>ОФКиС</w:t>
            </w:r>
            <w:proofErr w:type="spellEnd"/>
            <w:r w:rsidRPr="00177169">
              <w:rPr>
                <w:rFonts w:ascii="Times New Roman" w:hAnsi="Times New Roman" w:cs="Times New Roman"/>
                <w:sz w:val="18"/>
                <w:szCs w:val="18"/>
              </w:rPr>
              <w:t>, КМХ, УО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177169" w:rsidRPr="002D54C3" w:rsidRDefault="00177169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177169" w:rsidRPr="002D54C3" w:rsidRDefault="00177169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177169" w:rsidRPr="002D54C3" w:rsidRDefault="00177169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177169" w:rsidRPr="002D54C3" w:rsidRDefault="00177169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B2D" w:rsidRPr="002D54C3" w:rsidTr="00536D06">
        <w:trPr>
          <w:trHeight w:val="15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10000,0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10000,0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B2D"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</w:tr>
      <w:tr w:rsidR="00550B2D" w:rsidRPr="002D54C3" w:rsidTr="00536D06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275,0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823786" w:rsidP="00026A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4275</w:t>
            </w:r>
            <w:r w:rsidR="00550B2D" w:rsidRPr="00550B2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521F5E" w:rsidRPr="002D54C3" w:rsidTr="00536D06">
        <w:trPr>
          <w:trHeight w:val="25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10275,0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54275,0</w:t>
            </w:r>
          </w:p>
        </w:tc>
      </w:tr>
      <w:tr w:rsidR="00177169" w:rsidRPr="002D54C3" w:rsidTr="00536D06">
        <w:trPr>
          <w:trHeight w:val="200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A940D2" w:rsidRDefault="00177169" w:rsidP="00026A5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0D2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спортивно-массовых и оздоровительных  мероприятий с различными группами населения  в районе.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169" w:rsidRPr="00074A11" w:rsidRDefault="00177169" w:rsidP="00026A58">
            <w:pPr>
              <w:pStyle w:val="ConsPlusCell"/>
              <w:ind w:left="-73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A11">
              <w:rPr>
                <w:rFonts w:ascii="Times New Roman" w:hAnsi="Times New Roman" w:cs="Times New Roman"/>
                <w:sz w:val="18"/>
                <w:szCs w:val="18"/>
              </w:rPr>
              <w:t>Задача 2</w:t>
            </w:r>
          </w:p>
          <w:p w:rsidR="00177169" w:rsidRPr="00A940D2" w:rsidRDefault="00177169" w:rsidP="00026A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074A11">
              <w:rPr>
                <w:rFonts w:ascii="Times New Roman" w:hAnsi="Times New Roman" w:cs="Times New Roman"/>
                <w:sz w:val="18"/>
                <w:szCs w:val="18"/>
              </w:rPr>
              <w:t>индикатор 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A940D2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169" w:rsidRPr="00A940D2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t>ОФКиС</w:t>
            </w:r>
            <w:proofErr w:type="spellEnd"/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177169" w:rsidRPr="002D54C3" w:rsidRDefault="00177169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177169" w:rsidRPr="002D54C3" w:rsidRDefault="00177169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177169" w:rsidRPr="002D54C3" w:rsidRDefault="00177169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177169" w:rsidRPr="002D54C3" w:rsidRDefault="00177169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536D06">
        <w:trPr>
          <w:trHeight w:val="212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0B2D" w:rsidRPr="002D54C3" w:rsidTr="00536D06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1673,0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550B2D" w:rsidP="00026A58">
            <w:pPr>
              <w:pStyle w:val="a7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6673</w:t>
            </w:r>
            <w:r w:rsidRPr="00550B2D">
              <w:rPr>
                <w:sz w:val="18"/>
                <w:szCs w:val="18"/>
              </w:rPr>
              <w:t>,0</w:t>
            </w:r>
          </w:p>
        </w:tc>
      </w:tr>
      <w:tr w:rsidR="00E0155E" w:rsidRPr="002D54C3" w:rsidTr="00536D06">
        <w:trPr>
          <w:trHeight w:val="16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0155E" w:rsidRPr="002D54C3" w:rsidRDefault="00E015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0155E" w:rsidRPr="002D54C3" w:rsidRDefault="00E015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0155E" w:rsidRPr="002D54C3" w:rsidRDefault="00E015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0155E" w:rsidRPr="002D54C3" w:rsidRDefault="00E015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1673,0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pStyle w:val="a7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6673</w:t>
            </w:r>
            <w:r w:rsidRPr="00550B2D">
              <w:rPr>
                <w:sz w:val="18"/>
                <w:szCs w:val="18"/>
              </w:rPr>
              <w:t>,0</w:t>
            </w:r>
          </w:p>
        </w:tc>
      </w:tr>
      <w:tr w:rsidR="00177169" w:rsidRPr="002D54C3" w:rsidTr="00536D06">
        <w:trPr>
          <w:trHeight w:val="263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A940D2" w:rsidRDefault="00177169" w:rsidP="00026A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0D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спортивно-массовых и оздоровительных  мероприятий инструкторами по ФК по месту жительства.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169" w:rsidRPr="00074A11" w:rsidRDefault="00177169" w:rsidP="00026A58">
            <w:pPr>
              <w:pStyle w:val="ConsPlusCell"/>
              <w:ind w:left="-73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A11">
              <w:rPr>
                <w:rFonts w:ascii="Times New Roman" w:hAnsi="Times New Roman" w:cs="Times New Roman"/>
                <w:sz w:val="18"/>
                <w:szCs w:val="18"/>
              </w:rPr>
              <w:t>Задача 2</w:t>
            </w:r>
          </w:p>
          <w:p w:rsidR="00177169" w:rsidRPr="00A940D2" w:rsidRDefault="00177169" w:rsidP="00026A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074A11">
              <w:rPr>
                <w:rFonts w:ascii="Times New Roman" w:hAnsi="Times New Roman" w:cs="Times New Roman"/>
                <w:sz w:val="18"/>
                <w:szCs w:val="18"/>
              </w:rPr>
              <w:t>индикатор 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A940D2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t>ОФКиС,дворовые</w:t>
            </w:r>
            <w:proofErr w:type="spellEnd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t xml:space="preserve"> инструктора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177169" w:rsidRPr="002D54C3" w:rsidRDefault="00177169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177169" w:rsidRPr="002D54C3" w:rsidRDefault="00177169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177169" w:rsidRPr="002D54C3" w:rsidRDefault="00177169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177169" w:rsidRPr="002D54C3" w:rsidRDefault="00177169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69" w:rsidRPr="002D54C3" w:rsidRDefault="00177169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0B2D" w:rsidRPr="002D54C3" w:rsidTr="00536D06">
        <w:trPr>
          <w:trHeight w:val="13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50B2D" w:rsidRPr="002D54C3" w:rsidRDefault="00550B2D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D" w:rsidRPr="002D54C3" w:rsidRDefault="00550B2D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D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E0155E" w:rsidRPr="002D54C3" w:rsidTr="00536D06">
        <w:trPr>
          <w:trHeight w:val="18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0155E" w:rsidRPr="002D54C3" w:rsidRDefault="00E015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0155E" w:rsidRPr="002D54C3" w:rsidRDefault="00E015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0155E" w:rsidRPr="002D54C3" w:rsidRDefault="00E015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E0155E" w:rsidRPr="002D54C3" w:rsidRDefault="00E015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1200,0</w:t>
            </w:r>
          </w:p>
        </w:tc>
      </w:tr>
      <w:tr w:rsidR="00E0155E" w:rsidRPr="002D54C3" w:rsidTr="00536D06">
        <w:trPr>
          <w:trHeight w:val="21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0155E" w:rsidRPr="002D54C3" w:rsidRDefault="00E015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0155E" w:rsidRPr="002D54C3" w:rsidRDefault="00E015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0155E" w:rsidRPr="002D54C3" w:rsidRDefault="00E015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0155E" w:rsidRPr="002D54C3" w:rsidRDefault="00E0155E" w:rsidP="00026A58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026A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1200,0</w:t>
            </w:r>
          </w:p>
        </w:tc>
      </w:tr>
      <w:tr w:rsidR="00E0155E" w:rsidRPr="002D54C3" w:rsidTr="00536D06">
        <w:trPr>
          <w:trHeight w:val="263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Основное мероприят</w:t>
            </w:r>
            <w:r w:rsidRPr="002D54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 5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A940D2" w:rsidRDefault="00E0155E" w:rsidP="00026A5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940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Повышение квалификации работников отрасли </w:t>
            </w:r>
            <w:r w:rsidRPr="00A940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«Физическая культура и спорт».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074A11" w:rsidRDefault="00E0155E" w:rsidP="00026A58">
            <w:pPr>
              <w:pStyle w:val="ConsPlusCell"/>
              <w:ind w:left="-73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A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2</w:t>
            </w:r>
          </w:p>
          <w:p w:rsidR="00E0155E" w:rsidRPr="00A940D2" w:rsidRDefault="00E0155E" w:rsidP="00026A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074A11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</w:t>
            </w:r>
            <w:r w:rsidRPr="00074A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A940D2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ОФКиС,УО</w:t>
            </w:r>
            <w:proofErr w:type="spellEnd"/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55E" w:rsidRPr="002D54C3" w:rsidTr="00536D06">
        <w:trPr>
          <w:trHeight w:val="23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55E" w:rsidRPr="002D54C3" w:rsidTr="00536D06">
        <w:trPr>
          <w:trHeight w:val="262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250,0</w:t>
            </w:r>
          </w:p>
        </w:tc>
      </w:tr>
      <w:tr w:rsidR="00E0155E" w:rsidRPr="002D54C3" w:rsidTr="00536D06">
        <w:trPr>
          <w:trHeight w:val="23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250,0</w:t>
            </w:r>
          </w:p>
        </w:tc>
      </w:tr>
      <w:tr w:rsidR="00E0155E" w:rsidRPr="002D54C3" w:rsidTr="00536D06">
        <w:trPr>
          <w:trHeight w:val="112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6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A940D2" w:rsidRDefault="00E0155E" w:rsidP="00026A5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940D2">
              <w:rPr>
                <w:rFonts w:ascii="Times New Roman" w:hAnsi="Times New Roman" w:cs="Times New Roman"/>
                <w:sz w:val="18"/>
                <w:szCs w:val="18"/>
              </w:rPr>
              <w:t xml:space="preserve">Участие спортсменов, сборных команд </w:t>
            </w:r>
            <w:proofErr w:type="spellStart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t>Мухоршибирского</w:t>
            </w:r>
            <w:proofErr w:type="spellEnd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t xml:space="preserve"> района в республиканских сельских спортивных играх, республиканских, региональных, всероссийских соревнованиях, чемпионатах, турнирах.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074A11" w:rsidRDefault="00E0155E" w:rsidP="00026A58">
            <w:pPr>
              <w:pStyle w:val="ConsPlusCell"/>
              <w:ind w:left="-73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A11">
              <w:rPr>
                <w:rFonts w:ascii="Times New Roman" w:hAnsi="Times New Roman" w:cs="Times New Roman"/>
                <w:sz w:val="18"/>
                <w:szCs w:val="18"/>
              </w:rPr>
              <w:t>Задача 2</w:t>
            </w:r>
          </w:p>
          <w:p w:rsidR="00E0155E" w:rsidRPr="00A940D2" w:rsidRDefault="00E0155E" w:rsidP="00026A58">
            <w:pPr>
              <w:pStyle w:val="ConsPlusCell"/>
              <w:ind w:left="-73" w:right="-75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074A11">
              <w:rPr>
                <w:rFonts w:ascii="Times New Roman" w:hAnsi="Times New Roman" w:cs="Times New Roman"/>
                <w:sz w:val="18"/>
                <w:szCs w:val="18"/>
              </w:rPr>
              <w:t>индикатор 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A940D2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t>ОФКиС</w:t>
            </w:r>
            <w:proofErr w:type="spellEnd"/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155E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946100616</w:t>
            </w:r>
          </w:p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00180100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55E" w:rsidRPr="002D54C3" w:rsidTr="00536D06">
        <w:trPr>
          <w:trHeight w:val="17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55E" w:rsidRPr="002D54C3" w:rsidTr="00536D06">
        <w:trPr>
          <w:trHeight w:val="18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482,0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5482</w:t>
            </w: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E0155E" w:rsidRPr="002D54C3" w:rsidTr="00536D06">
        <w:trPr>
          <w:trHeight w:val="7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175C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175C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50B2D"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482,0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550B2D" w:rsidRDefault="00E0155E" w:rsidP="00175C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5482</w:t>
            </w:r>
            <w:r w:rsidRPr="00550B2D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E0155E" w:rsidRPr="002D54C3" w:rsidTr="00536D06">
        <w:trPr>
          <w:trHeight w:val="288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7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A940D2" w:rsidRDefault="00E0155E" w:rsidP="00026A5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940D2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и выпуск передач, рекламных роликов, издание брошюр, плакатов, методических материалов, книг, изготовление баннеров, рекламирующих активный образ жизни способствующих дальнейшему развитию </w:t>
            </w:r>
            <w:proofErr w:type="spellStart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t xml:space="preserve">, пропаганде здорового образа жизни, активного отдыха, искоренению вредных привычек (употребление алкоголя, </w:t>
            </w:r>
            <w:proofErr w:type="spellStart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t>табакокурение</w:t>
            </w:r>
            <w:proofErr w:type="spellEnd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t>, употребление наркотиков)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074A11" w:rsidRDefault="00E0155E" w:rsidP="00BF3C11">
            <w:pPr>
              <w:pStyle w:val="ConsPlusCell"/>
              <w:ind w:left="-73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A11">
              <w:rPr>
                <w:rFonts w:ascii="Times New Roman" w:hAnsi="Times New Roman" w:cs="Times New Roman"/>
                <w:sz w:val="18"/>
                <w:szCs w:val="18"/>
              </w:rPr>
              <w:t>Задача 2</w:t>
            </w:r>
          </w:p>
          <w:p w:rsidR="00E0155E" w:rsidRPr="00A940D2" w:rsidRDefault="00E0155E" w:rsidP="00BF3C11">
            <w:pPr>
              <w:pStyle w:val="ConsPlusCell"/>
              <w:ind w:left="-73" w:right="-75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074A11">
              <w:rPr>
                <w:rFonts w:ascii="Times New Roman" w:hAnsi="Times New Roman" w:cs="Times New Roman"/>
                <w:sz w:val="18"/>
                <w:szCs w:val="18"/>
              </w:rPr>
              <w:t>индикатор 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A940D2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t>ОФКиС</w:t>
            </w:r>
            <w:proofErr w:type="spellEnd"/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BF3C1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BF3C1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BF3C1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0155E" w:rsidRPr="002D54C3" w:rsidRDefault="00E0155E" w:rsidP="00BF3C1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55E" w:rsidRPr="002D54C3" w:rsidTr="00536D06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0155E" w:rsidRPr="002D54C3" w:rsidTr="00536D06">
        <w:trPr>
          <w:trHeight w:val="28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55E">
              <w:rPr>
                <w:rFonts w:ascii="Times New Roman" w:hAnsi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55E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155E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155E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155E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155E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155E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155E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</w:tr>
      <w:tr w:rsidR="00E0155E" w:rsidRPr="002D54C3" w:rsidTr="00536D06">
        <w:trPr>
          <w:trHeight w:val="145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5E" w:rsidRPr="002D54C3" w:rsidRDefault="00E0155E" w:rsidP="00026A5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2D54C3" w:rsidRDefault="00E0155E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55E">
              <w:rPr>
                <w:rFonts w:ascii="Times New Roman" w:hAnsi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55E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155E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155E"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155E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155E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155E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5E" w:rsidRPr="00E0155E" w:rsidRDefault="00E0155E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155E"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</w:tr>
      <w:tr w:rsidR="0041358A" w:rsidRPr="002D54C3" w:rsidTr="00536D06">
        <w:trPr>
          <w:trHeight w:val="58"/>
          <w:tblCellSpacing w:w="5" w:type="nil"/>
        </w:trPr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BF3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«умной» спортивной площадки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58A" w:rsidRPr="00074A11" w:rsidRDefault="0041358A" w:rsidP="00536D06">
            <w:pPr>
              <w:pStyle w:val="ConsPlusCell"/>
              <w:ind w:left="-73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A11">
              <w:rPr>
                <w:rFonts w:ascii="Times New Roman" w:hAnsi="Times New Roman" w:cs="Times New Roman"/>
                <w:sz w:val="18"/>
                <w:szCs w:val="18"/>
              </w:rPr>
              <w:t xml:space="preserve">Задача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A11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40D2">
              <w:rPr>
                <w:rFonts w:ascii="Times New Roman" w:hAnsi="Times New Roman" w:cs="Times New Roman"/>
                <w:sz w:val="18"/>
                <w:szCs w:val="18"/>
              </w:rPr>
              <w:t>ОФКиС</w:t>
            </w:r>
            <w:proofErr w:type="spellEnd"/>
          </w:p>
        </w:tc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2D54C3" w:rsidRDefault="0041358A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2D54C3" w:rsidRDefault="0041358A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2D54C3" w:rsidRDefault="0041358A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2D54C3" w:rsidRDefault="0041358A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2D54C3" w:rsidRDefault="0041358A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2D54C3" w:rsidRDefault="0041358A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2D54C3" w:rsidRDefault="0041358A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2D54C3" w:rsidRDefault="0041358A" w:rsidP="008768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11280</w:t>
            </w:r>
          </w:p>
        </w:tc>
      </w:tr>
      <w:tr w:rsidR="0041358A" w:rsidRPr="002D54C3" w:rsidTr="00536D06">
        <w:trPr>
          <w:trHeight w:val="23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BF3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876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720</w:t>
            </w:r>
          </w:p>
        </w:tc>
      </w:tr>
      <w:tr w:rsidR="0041358A" w:rsidRPr="002D54C3" w:rsidTr="00536D06">
        <w:trPr>
          <w:trHeight w:val="21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BF3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3643,19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876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3643,19</w:t>
            </w:r>
          </w:p>
        </w:tc>
      </w:tr>
      <w:tr w:rsidR="0041358A" w:rsidRPr="002D54C3" w:rsidTr="00536D06">
        <w:trPr>
          <w:trHeight w:val="82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BF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BF3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15643,19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BF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8A" w:rsidRPr="00E0155E" w:rsidRDefault="0041358A" w:rsidP="00876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15643,19</w:t>
            </w:r>
          </w:p>
        </w:tc>
      </w:tr>
      <w:tr w:rsidR="0041358A" w:rsidRPr="002D54C3" w:rsidTr="00536D06">
        <w:trPr>
          <w:tblCellSpacing w:w="5" w:type="nil"/>
        </w:trPr>
        <w:tc>
          <w:tcPr>
            <w:tcW w:w="8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BF3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8768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89343,19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13290,0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144673,19</w:t>
            </w:r>
          </w:p>
        </w:tc>
      </w:tr>
      <w:tr w:rsidR="0041358A" w:rsidRPr="002D54C3" w:rsidTr="00536D06">
        <w:trPr>
          <w:tblCellSpacing w:w="5" w:type="nil"/>
        </w:trPr>
        <w:tc>
          <w:tcPr>
            <w:tcW w:w="8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BF3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8768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7343,19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22673,19</w:t>
            </w:r>
          </w:p>
        </w:tc>
      </w:tr>
      <w:tr w:rsidR="0041358A" w:rsidRPr="002D54C3" w:rsidTr="00536D06">
        <w:trPr>
          <w:tblCellSpacing w:w="5" w:type="nil"/>
        </w:trPr>
        <w:tc>
          <w:tcPr>
            <w:tcW w:w="8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6944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6944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70720,0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536D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110720,0</w:t>
            </w:r>
          </w:p>
        </w:tc>
      </w:tr>
      <w:tr w:rsidR="0041358A" w:rsidRPr="002D54C3" w:rsidTr="00536D06">
        <w:trPr>
          <w:tblCellSpacing w:w="5" w:type="nil"/>
        </w:trPr>
        <w:tc>
          <w:tcPr>
            <w:tcW w:w="8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11280</w:t>
            </w:r>
          </w:p>
        </w:tc>
      </w:tr>
      <w:tr w:rsidR="0041358A" w:rsidRPr="002D54C3" w:rsidTr="00536D06">
        <w:trPr>
          <w:tblCellSpacing w:w="5" w:type="nil"/>
        </w:trPr>
        <w:tc>
          <w:tcPr>
            <w:tcW w:w="8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Прочие источники (указываются виды источников):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58A" w:rsidRPr="002D54C3" w:rsidTr="00536D06">
        <w:trPr>
          <w:tblCellSpacing w:w="5" w:type="nil"/>
        </w:trPr>
        <w:tc>
          <w:tcPr>
            <w:tcW w:w="8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 том числе капитальные вложения: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58A" w:rsidRPr="002D54C3" w:rsidTr="00536D06">
        <w:trPr>
          <w:tblCellSpacing w:w="5" w:type="nil"/>
        </w:trPr>
        <w:tc>
          <w:tcPr>
            <w:tcW w:w="8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НИОКР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58A" w:rsidRPr="002D54C3" w:rsidTr="00536D06">
        <w:trPr>
          <w:tblCellSpacing w:w="5" w:type="nil"/>
        </w:trPr>
        <w:tc>
          <w:tcPr>
            <w:tcW w:w="8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tabs>
                <w:tab w:val="left" w:pos="23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Прочие нужды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Pr="002D54C3" w:rsidRDefault="0041358A" w:rsidP="00026A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259E2" w:rsidRPr="00536D06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36D06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F259E2" w:rsidRPr="00536D06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36D06">
        <w:rPr>
          <w:rFonts w:ascii="Times New Roman" w:hAnsi="Times New Roman" w:cs="Times New Roman"/>
          <w:sz w:val="18"/>
          <w:szCs w:val="18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4727FC" w:rsidRPr="00536D06" w:rsidRDefault="00F259E2" w:rsidP="00026A58">
      <w:pPr>
        <w:pStyle w:val="ConsPlusNormal"/>
        <w:ind w:firstLine="540"/>
        <w:jc w:val="both"/>
        <w:rPr>
          <w:sz w:val="18"/>
          <w:szCs w:val="18"/>
        </w:rPr>
      </w:pPr>
      <w:r w:rsidRPr="00536D06">
        <w:rPr>
          <w:rFonts w:ascii="Times New Roman" w:hAnsi="Times New Roman" w:cs="Times New Roman"/>
          <w:sz w:val="18"/>
          <w:szCs w:val="18"/>
        </w:rPr>
        <w:t>&lt;**&gt; Графа вносится после утверждения бюджета муниципального образования «</w:t>
      </w:r>
      <w:proofErr w:type="spellStart"/>
      <w:r w:rsidRPr="00536D06">
        <w:rPr>
          <w:rFonts w:ascii="Times New Roman" w:hAnsi="Times New Roman" w:cs="Times New Roman"/>
          <w:sz w:val="18"/>
          <w:szCs w:val="18"/>
        </w:rPr>
        <w:t>Мухоршибирский</w:t>
      </w:r>
      <w:proofErr w:type="spellEnd"/>
      <w:r w:rsidRPr="00536D06">
        <w:rPr>
          <w:rFonts w:ascii="Times New Roman" w:hAnsi="Times New Roman" w:cs="Times New Roman"/>
          <w:sz w:val="18"/>
          <w:szCs w:val="18"/>
        </w:rPr>
        <w:t xml:space="preserve"> район» (в соответствии с </w:t>
      </w:r>
      <w:hyperlink w:anchor="Par187" w:history="1">
        <w:r w:rsidRPr="00536D06">
          <w:rPr>
            <w:rFonts w:ascii="Times New Roman" w:hAnsi="Times New Roman" w:cs="Times New Roman"/>
            <w:sz w:val="18"/>
            <w:szCs w:val="18"/>
          </w:rPr>
          <w:t xml:space="preserve">пунктом </w:t>
        </w:r>
      </w:hyperlink>
      <w:r w:rsidRPr="00536D06">
        <w:rPr>
          <w:rFonts w:ascii="Times New Roman" w:hAnsi="Times New Roman" w:cs="Times New Roman"/>
          <w:sz w:val="18"/>
          <w:szCs w:val="18"/>
        </w:rPr>
        <w:t>22 Порядка).</w:t>
      </w:r>
      <w:bookmarkStart w:id="1" w:name="Par543"/>
      <w:bookmarkEnd w:id="1"/>
    </w:p>
    <w:sectPr w:rsidR="004727FC" w:rsidRPr="00536D06" w:rsidSect="00536D0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C79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C480779"/>
    <w:multiLevelType w:val="multilevel"/>
    <w:tmpl w:val="BEA424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7EAB4A13"/>
    <w:multiLevelType w:val="multilevel"/>
    <w:tmpl w:val="42D8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59E2"/>
    <w:rsid w:val="00026A58"/>
    <w:rsid w:val="000A0CBA"/>
    <w:rsid w:val="000B284C"/>
    <w:rsid w:val="000C45CC"/>
    <w:rsid w:val="001669CD"/>
    <w:rsid w:val="00175471"/>
    <w:rsid w:val="00175CEB"/>
    <w:rsid w:val="00177169"/>
    <w:rsid w:val="001A31C0"/>
    <w:rsid w:val="001B4A3F"/>
    <w:rsid w:val="002D2C5A"/>
    <w:rsid w:val="002D54C3"/>
    <w:rsid w:val="0041358A"/>
    <w:rsid w:val="004727FC"/>
    <w:rsid w:val="00521F5E"/>
    <w:rsid w:val="00536D06"/>
    <w:rsid w:val="00550B2D"/>
    <w:rsid w:val="005C5FE0"/>
    <w:rsid w:val="005D3BF3"/>
    <w:rsid w:val="00620AD6"/>
    <w:rsid w:val="00665DBA"/>
    <w:rsid w:val="00694402"/>
    <w:rsid w:val="006E1DA1"/>
    <w:rsid w:val="006F36BC"/>
    <w:rsid w:val="007114B3"/>
    <w:rsid w:val="00732AED"/>
    <w:rsid w:val="007700A9"/>
    <w:rsid w:val="00791320"/>
    <w:rsid w:val="00812685"/>
    <w:rsid w:val="00823786"/>
    <w:rsid w:val="008C6E77"/>
    <w:rsid w:val="00931C8E"/>
    <w:rsid w:val="00A71316"/>
    <w:rsid w:val="00B26CB2"/>
    <w:rsid w:val="00B65404"/>
    <w:rsid w:val="00B94A18"/>
    <w:rsid w:val="00BF3C11"/>
    <w:rsid w:val="00C0746D"/>
    <w:rsid w:val="00C1670B"/>
    <w:rsid w:val="00C7559D"/>
    <w:rsid w:val="00CA0D20"/>
    <w:rsid w:val="00D7167E"/>
    <w:rsid w:val="00DC15BD"/>
    <w:rsid w:val="00DF01AB"/>
    <w:rsid w:val="00E0155E"/>
    <w:rsid w:val="00E0536B"/>
    <w:rsid w:val="00E95BF4"/>
    <w:rsid w:val="00F0773C"/>
    <w:rsid w:val="00F259E2"/>
    <w:rsid w:val="00FC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A9"/>
    <w:pPr>
      <w:spacing w:after="0" w:line="240" w:lineRule="auto"/>
    </w:pPr>
  </w:style>
  <w:style w:type="paragraph" w:customStyle="1" w:styleId="ConsPlusNormal">
    <w:name w:val="ConsPlusNormal"/>
    <w:uiPriority w:val="99"/>
    <w:rsid w:val="00F259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F259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semiHidden/>
    <w:rsid w:val="00DF01AB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59"/>
    <w:rsid w:val="00DF0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F01A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177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1771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550B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Temp\21\1554132633796-0\AppData\Local\AppData\AppData\Local\Temp\269.docx" TargetMode="External"/><Relationship Id="rId5" Type="http://schemas.openxmlformats.org/officeDocument/2006/relationships/hyperlink" Target="file:///C:\Users\admin\AppData\Local\Temp\21\1554132633796-0\AppData\Local\AppData\AppData\Local\Temp\26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2025-11-14T06:05:00Z</cp:lastPrinted>
  <dcterms:created xsi:type="dcterms:W3CDTF">2025-11-14T06:11:00Z</dcterms:created>
  <dcterms:modified xsi:type="dcterms:W3CDTF">2025-11-14T06:11:00Z</dcterms:modified>
</cp:coreProperties>
</file>