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BC" w:rsidRDefault="005C17BC" w:rsidP="005C17BC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t>Воспитанники социального центра победили во Всероссийском конкурсе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был приурочен к 75-ой годовщине Победы в Великой Отечественной войне.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рамках празднования 75 годовщины Победы в Великой Отечественной войне воспитанники </w:t>
      </w:r>
      <w:proofErr w:type="spellStart"/>
      <w:r>
        <w:rPr>
          <w:rFonts w:ascii="Arial" w:hAnsi="Arial" w:cs="Arial"/>
          <w:color w:val="333333"/>
        </w:rPr>
        <w:t>Курумканского</w:t>
      </w:r>
      <w:proofErr w:type="spellEnd"/>
      <w:r>
        <w:rPr>
          <w:rFonts w:ascii="Arial" w:hAnsi="Arial" w:cs="Arial"/>
          <w:color w:val="333333"/>
        </w:rPr>
        <w:t xml:space="preserve"> центра социальной помощи семье и детям стали победителями Всероссийского конкурса «Мы – наследники Великой Победы!» в двух номинациях получив дипломы за I место. Его главная цель - сохранение исторической памяти о бессмертном подвиге нашего народа в войне 1941-1945 </w:t>
      </w:r>
      <w:proofErr w:type="spellStart"/>
      <w:proofErr w:type="gramStart"/>
      <w:r>
        <w:rPr>
          <w:rFonts w:ascii="Arial" w:hAnsi="Arial" w:cs="Arial"/>
          <w:color w:val="333333"/>
        </w:rPr>
        <w:t>г.г</w:t>
      </w:r>
      <w:proofErr w:type="spellEnd"/>
      <w:r>
        <w:rPr>
          <w:rFonts w:ascii="Arial" w:hAnsi="Arial" w:cs="Arial"/>
          <w:color w:val="333333"/>
        </w:rPr>
        <w:t>..</w:t>
      </w:r>
      <w:proofErr w:type="gramEnd"/>
      <w:r>
        <w:rPr>
          <w:rFonts w:ascii="Arial" w:hAnsi="Arial" w:cs="Arial"/>
          <w:color w:val="333333"/>
        </w:rPr>
        <w:t> 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Ребята старшей подгруппы Вероника Н., Настя Б., Анастасия Б., </w:t>
      </w:r>
      <w:proofErr w:type="spellStart"/>
      <w:r>
        <w:rPr>
          <w:rFonts w:ascii="Arial" w:hAnsi="Arial" w:cs="Arial"/>
          <w:color w:val="333333"/>
        </w:rPr>
        <w:t>Санжижаб</w:t>
      </w:r>
      <w:proofErr w:type="spellEnd"/>
      <w:r>
        <w:rPr>
          <w:rFonts w:ascii="Arial" w:hAnsi="Arial" w:cs="Arial"/>
          <w:color w:val="333333"/>
        </w:rPr>
        <w:t xml:space="preserve"> Б. стали лучшими в номинации военно-патриотической песни на тему: «Этот День Победы…» с песней «А закаты алые».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В номинации «Конкурс декоративно-прикладного творчества «День Победы» победителем стал Максим М. с работой «Юбилейная шкатулка».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Дипломы за подготовку победителей Всероссийского конкурса получили воспитатели Татьяна Сергеевна Чернакова и Елена </w:t>
      </w:r>
      <w:proofErr w:type="spellStart"/>
      <w:r>
        <w:rPr>
          <w:rFonts w:ascii="Arial" w:hAnsi="Arial" w:cs="Arial"/>
          <w:color w:val="333333"/>
        </w:rPr>
        <w:t>Адольевна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Стукалова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  <w:t> </w:t>
      </w:r>
    </w:p>
    <w:p w:rsidR="005C17BC" w:rsidRDefault="005C17BC" w:rsidP="005C17BC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t>Свыше 29 миллиардов рублей ежегодно будут выделять на реализацию программы «социальный контракт»</w:t>
      </w:r>
    </w:p>
    <w:p w:rsidR="005C17BC" w:rsidRDefault="005C17BC" w:rsidP="005C17BC">
      <w:pPr>
        <w:rPr>
          <w:rFonts w:eastAsia="Times New Roman"/>
        </w:rPr>
      </w:pPr>
      <w:r>
        <w:rPr>
          <w:rFonts w:eastAsia="Times New Roman"/>
        </w:rPr>
        <w:t> </w:t>
      </w:r>
    </w:p>
    <w:p w:rsidR="005C17BC" w:rsidRDefault="005C17BC" w:rsidP="005C17BC">
      <w:pPr>
        <w:pStyle w:val="a4"/>
        <w:spacing w:before="0" w:beforeAutospacing="0" w:after="240" w:afterAutospacing="0"/>
        <w:jc w:val="both"/>
      </w:pPr>
      <w:r>
        <w:t>Средства, предусмотренные федеральным бюджетом, получат все регионы, в том числе и Бурятия.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2020 году на реализацию социального контракта в рамках пилотного проекта в 21 регионе было выделено 7 млрд рублей. В 2021-2022 годах планируется реализовать механизм социального контракта во всех субъектах, в том числе и в Бурятии. На эти цели из федерального бюджета будет выделяться по 29,2 млрд рублей ежегодно. Об этом говорится на официальном сайте Минтруда России (</w:t>
      </w:r>
      <w:hyperlink r:id="rId4" w:tgtFrame="_blank" w:history="1">
        <w:r>
          <w:rPr>
            <w:rStyle w:val="a3"/>
            <w:rFonts w:ascii="Arial" w:hAnsi="Arial" w:cs="Arial"/>
            <w:color w:val="2B579A"/>
          </w:rPr>
          <w:t>https://mintrud.gov.ru/social/social/1231)</w:t>
        </w:r>
      </w:hyperlink>
      <w:r>
        <w:rPr>
          <w:rFonts w:ascii="Arial" w:hAnsi="Arial" w:cs="Arial"/>
          <w:color w:val="333333"/>
        </w:rPr>
        <w:t>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Министерстве социальной защиты населения Бурятии отметили, что в регионе программа «Социальный контракт» по поддержке малообеспеченных семей работает с 2011 года. За девять лет средства на развитие собственного дела, ведение личного подсобного хозяйства получили 1,2 тыс. семей.  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Бурятии за время действия социального контракта приняли участие 1172 семьи. Сейчас участвуют порядка 300. В денежном выражении адресную социальную помощь с 2016 года получили 940 человек, на общую сумму 22 миллиона рублей. Очередь формируется по дате постановки граждан на учет.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Социальный контракт заключается органами соцзащиты с гражданами и семьями, доход которых ниже прожиточного минимума.  С 2021 года на реализацию мероприятий в рамках реализации этой программы, вошедшей в национальный проект «Демография», из федерального бюджета на условиях </w:t>
      </w:r>
      <w:proofErr w:type="spellStart"/>
      <w:r>
        <w:rPr>
          <w:rFonts w:ascii="Arial" w:hAnsi="Arial" w:cs="Arial"/>
          <w:color w:val="333333"/>
        </w:rPr>
        <w:t>софинансирования</w:t>
      </w:r>
      <w:proofErr w:type="spellEnd"/>
      <w:r>
        <w:rPr>
          <w:rFonts w:ascii="Arial" w:hAnsi="Arial" w:cs="Arial"/>
          <w:color w:val="333333"/>
        </w:rPr>
        <w:t xml:space="preserve"> будут направлены 250 млн рублей - это 94%, а 6% или 16 млн рублей - средства республиканской казны, - напомнила министр социальной защиты населения </w:t>
      </w:r>
      <w:r>
        <w:rPr>
          <w:rFonts w:ascii="Arial" w:hAnsi="Arial" w:cs="Arial"/>
          <w:color w:val="333333"/>
        </w:rPr>
        <w:lastRenderedPageBreak/>
        <w:t>Бурятии Татьяна Быкова. - Это позволит значительно увеличить охват получателей помощи.  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Минтруда России напомнили, что ранее Правительство РФ расширило перечень товаров и услуг, на которые можно направить средства социального контракта в рамках преодоления сложной жизненной ситуации и открытия собственного дела. Для тех, кто начинает свой бизнес с помощью </w:t>
      </w:r>
      <w:proofErr w:type="spellStart"/>
      <w:r>
        <w:rPr>
          <w:rFonts w:ascii="Arial" w:hAnsi="Arial" w:cs="Arial"/>
          <w:color w:val="333333"/>
        </w:rPr>
        <w:t>соцконтракта</w:t>
      </w:r>
      <w:proofErr w:type="spellEnd"/>
      <w:r>
        <w:rPr>
          <w:rFonts w:ascii="Arial" w:hAnsi="Arial" w:cs="Arial"/>
          <w:color w:val="333333"/>
        </w:rPr>
        <w:t>, разрешено направлять средства, полученные от государства, на приобретение материально-производственных запасов и аренду помещений. Расширение возможностей социального контракта позволяют семьям с детьми приобретать одежду и обувь, товары и услуги для обучения детей.</w:t>
      </w:r>
    </w:p>
    <w:p w:rsidR="005C17BC" w:rsidRDefault="005C17BC" w:rsidP="005C17BC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t>В Бурятии День отца отметят в онлайн-формате</w:t>
      </w:r>
    </w:p>
    <w:p w:rsidR="005C17BC" w:rsidRDefault="005C17BC" w:rsidP="005C17BC">
      <w:pPr>
        <w:pStyle w:val="4"/>
        <w:shd w:val="clear" w:color="auto" w:fill="FFFFFF"/>
        <w:spacing w:before="150" w:beforeAutospacing="0" w:after="150" w:afterAutospacing="0"/>
        <w:jc w:val="both"/>
        <w:rPr>
          <w:rFonts w:ascii="Arial" w:eastAsia="Times New Roman" w:hAnsi="Arial" w:cs="Arial"/>
          <w:b w:val="0"/>
          <w:bCs w:val="0"/>
          <w:color w:val="333333"/>
          <w:sz w:val="30"/>
          <w:szCs w:val="30"/>
        </w:rPr>
      </w:pPr>
      <w:r>
        <w:rPr>
          <w:rFonts w:ascii="Arial" w:eastAsia="Times New Roman" w:hAnsi="Arial" w:cs="Arial"/>
          <w:b w:val="0"/>
          <w:bCs w:val="0"/>
          <w:color w:val="333333"/>
          <w:sz w:val="30"/>
          <w:szCs w:val="30"/>
        </w:rPr>
        <w:t>Лучшего папу года выберут посредством республиканского конкурса «Папа может!».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День отца отмечается в Бурятии в последнее воскресенье октября. Его цель – показать высокую значимость отца в семье и его роль в воспитании детей, способствовать распространению лучшего опыта отцовского воспитания.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этом году Министерством социальной защиты населения Бурятии совместно с Консультативным Советом отцов при Главе Республики проводит Региональный онлайн конкурс «Папа может!».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Конкурс проводится в два этапа: районный этап - с 14 сентября по 08 октября 2020 года, республиканский этап – с 08 по 22 октября 2020 года.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республиканском этапе конкурса дети и их мамы смогут рассказать о папах – с любовью, подготовив презентационный видеофильм, а также приготовить с папой фирменное вкусное блюдо для всей семьи, запечатлев процесс и результат на видео. Эти испытания позволят раскрыть творческий потенциал, красоту и уникальность каждой семьи.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итогам республиканского этапа конкурса один участник становится победителем, остальные - лауреатами и обладателями различных номинаций.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Минсоцзащиты Бурятии напоминает, что в 2019 году для участия в республиканском этапе поступили заявки от 12 участников из 9 районов республики и г. Улан-Удэ. По итогам отборочного этапа в финал конкурса прошли 9 отцов - представители </w:t>
      </w:r>
      <w:proofErr w:type="spellStart"/>
      <w:r>
        <w:rPr>
          <w:rFonts w:ascii="Arial" w:hAnsi="Arial" w:cs="Arial"/>
          <w:color w:val="333333"/>
        </w:rPr>
        <w:t>Джидинского</w:t>
      </w:r>
      <w:proofErr w:type="spellEnd"/>
      <w:r>
        <w:rPr>
          <w:rFonts w:ascii="Arial" w:hAnsi="Arial" w:cs="Arial"/>
          <w:color w:val="333333"/>
        </w:rPr>
        <w:t xml:space="preserve">, Иволгинского, </w:t>
      </w:r>
      <w:proofErr w:type="spellStart"/>
      <w:r>
        <w:rPr>
          <w:rFonts w:ascii="Arial" w:hAnsi="Arial" w:cs="Arial"/>
          <w:color w:val="333333"/>
        </w:rPr>
        <w:t>Кабанского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Кижингинского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Курумканского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Кяхтинского</w:t>
      </w:r>
      <w:proofErr w:type="spellEnd"/>
      <w:r>
        <w:rPr>
          <w:rFonts w:ascii="Arial" w:hAnsi="Arial" w:cs="Arial"/>
          <w:color w:val="333333"/>
        </w:rPr>
        <w:t xml:space="preserve"> районов и г.Улан-Удэ.</w:t>
      </w:r>
    </w:p>
    <w:p w:rsidR="005C17BC" w:rsidRDefault="005C17BC" w:rsidP="005C17BC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Каждый конкурсант был индивидуален, у всех есть яркие черты и свои таланты. Напомню, звания «Папа года – 2019» был удостоен </w:t>
      </w:r>
      <w:proofErr w:type="spellStart"/>
      <w:r>
        <w:rPr>
          <w:rFonts w:ascii="Arial" w:hAnsi="Arial" w:cs="Arial"/>
          <w:color w:val="333333"/>
        </w:rPr>
        <w:t>Золто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Шагдаржапов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  <w:t xml:space="preserve">Надеемся, что и в этом году наши мужчины будут не менее активны, потому как предыдущий конкурс доказал, что в Бурятии немало достойных примеров среди отцов, на которые стоит равняться детям, молодежи, будущим создателям ячейки общества, -  выразила свою точку зрения заместитель руководителя РГУ «Центр социальной поддержки населения» Марина </w:t>
      </w:r>
      <w:proofErr w:type="spellStart"/>
      <w:r>
        <w:rPr>
          <w:rFonts w:ascii="Arial" w:hAnsi="Arial" w:cs="Arial"/>
          <w:color w:val="333333"/>
        </w:rPr>
        <w:t>Порчайкина</w:t>
      </w:r>
      <w:proofErr w:type="spellEnd"/>
      <w:r>
        <w:rPr>
          <w:rFonts w:ascii="Arial" w:hAnsi="Arial" w:cs="Arial"/>
          <w:color w:val="333333"/>
        </w:rPr>
        <w:t>.</w:t>
      </w:r>
    </w:p>
    <w:p w:rsidR="009F539D" w:rsidRDefault="009F539D">
      <w:bookmarkStart w:id="0" w:name="_GoBack"/>
      <w:bookmarkEnd w:id="0"/>
    </w:p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BC"/>
    <w:rsid w:val="005C17BC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4EEE-A66B-48B8-B8C4-B93BE35E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17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5C17B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17B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7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17B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C1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ru/social/social/123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2020-09-22T00:15:00Z</dcterms:created>
  <dcterms:modified xsi:type="dcterms:W3CDTF">2020-09-22T00:16:00Z</dcterms:modified>
</cp:coreProperties>
</file>