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8C" w:rsidRDefault="00CB1B8C" w:rsidP="00CB1B8C">
      <w:pPr>
        <w:pStyle w:val="1"/>
        <w:shd w:val="clear" w:color="auto" w:fill="FFFFFF"/>
        <w:spacing w:before="300" w:beforeAutospacing="0" w:after="150" w:afterAutospacing="0"/>
        <w:rPr>
          <w:rFonts w:ascii="Arial" w:eastAsia="Times New Roman" w:hAnsi="Arial" w:cs="Arial"/>
          <w:b w:val="0"/>
          <w:bCs w:val="0"/>
          <w:color w:val="333333"/>
        </w:rPr>
      </w:pPr>
      <w:r>
        <w:rPr>
          <w:rStyle w:val="a4"/>
          <w:rFonts w:eastAsia="Times New Roman"/>
          <w:b/>
          <w:bCs/>
          <w:color w:val="333333"/>
          <w:sz w:val="27"/>
          <w:szCs w:val="27"/>
        </w:rPr>
        <w:t>В Бурятии более 41 тысячи семей уже получают выплаты на детей от 3 до 7</w:t>
      </w:r>
    </w:p>
    <w:p w:rsidR="00CB1B8C" w:rsidRDefault="00CB1B8C" w:rsidP="00CB1B8C">
      <w:pPr>
        <w:rPr>
          <w:rFonts w:eastAsia="Times New Roman"/>
        </w:rPr>
      </w:pPr>
      <w:r>
        <w:rPr>
          <w:rFonts w:ascii="Arial" w:eastAsia="Times New Roman" w:hAnsi="Arial" w:cs="Arial"/>
          <w:color w:val="333333"/>
          <w:sz w:val="23"/>
          <w:szCs w:val="23"/>
          <w:shd w:val="clear" w:color="auto" w:fill="FFFFFF"/>
        </w:rPr>
        <w:t> </w:t>
      </w:r>
    </w:p>
    <w:p w:rsidR="00CB1B8C" w:rsidRDefault="00CB1B8C" w:rsidP="00CB1B8C">
      <w:pPr>
        <w:pStyle w:val="a3"/>
        <w:shd w:val="clear" w:color="auto" w:fill="FFFFFF"/>
        <w:spacing w:before="0" w:beforeAutospacing="0" w:after="240" w:afterAutospacing="0"/>
        <w:jc w:val="both"/>
        <w:rPr>
          <w:color w:val="333333"/>
        </w:rPr>
      </w:pPr>
      <w:r>
        <w:rPr>
          <w:color w:val="333333"/>
        </w:rPr>
        <w:t>Количество поданных заявлений на эту меру поддержки в органы соцзащиты составляет более 53,5 тысяч.</w:t>
      </w:r>
    </w:p>
    <w:p w:rsidR="00CB1B8C" w:rsidRDefault="00CB1B8C" w:rsidP="00CB1B8C">
      <w:pPr>
        <w:pStyle w:val="a3"/>
        <w:shd w:val="clear" w:color="auto" w:fill="FFFFFF"/>
        <w:spacing w:before="0" w:beforeAutospacing="0" w:after="240" w:afterAutospacing="0"/>
        <w:jc w:val="both"/>
        <w:rPr>
          <w:rFonts w:ascii="Arial" w:hAnsi="Arial" w:cs="Arial"/>
          <w:color w:val="333333"/>
        </w:rPr>
      </w:pPr>
      <w:r>
        <w:rPr>
          <w:rFonts w:ascii="Arial" w:hAnsi="Arial" w:cs="Arial"/>
          <w:color w:val="333333"/>
        </w:rPr>
        <w:t>В Бурятии с июня 2020 года организована ежемесячная выплата на детей от 3 до 7 лет включительно. Её размер регионе составляет 6 032 рублей в месяц, назначаются они с 1 января 2020 года (или с момента трехлетия ребенка).</w:t>
      </w:r>
      <w:r>
        <w:rPr>
          <w:rFonts w:ascii="Arial" w:hAnsi="Arial" w:cs="Arial"/>
          <w:color w:val="333333"/>
        </w:rPr>
        <w:br/>
      </w:r>
      <w:r>
        <w:rPr>
          <w:rFonts w:ascii="Arial" w:hAnsi="Arial" w:cs="Arial"/>
          <w:color w:val="333333"/>
        </w:rPr>
        <w:br/>
        <w:t>По данным Минсоцзащиты Бурятии на 1 октября 2020 года 53 517 семей обратились за выплатой на 67 447 ребенка. Положительное решение принято по 41 627 заявлениям на 53 265 детей.</w:t>
      </w:r>
      <w:r>
        <w:rPr>
          <w:rFonts w:ascii="Arial" w:hAnsi="Arial" w:cs="Arial"/>
          <w:color w:val="333333"/>
        </w:rPr>
        <w:br/>
      </w:r>
      <w:r>
        <w:rPr>
          <w:rFonts w:ascii="Arial" w:hAnsi="Arial" w:cs="Arial"/>
          <w:color w:val="333333"/>
        </w:rPr>
        <w:br/>
        <w:t>С 1 июня выплату от 3 до 7 лет получили 41101 семей на 52553 детей. Объем финансирования на эти цели составил порядка 2,6 млрд рублей. Всего на обеспечение этой меры социальной поддержки из федерального бюджета было направлено свыше 3,5 млрд. рублей, из республиканской казны - более 284 млн. рублей.</w:t>
      </w:r>
      <w:r>
        <w:rPr>
          <w:rFonts w:ascii="Arial" w:hAnsi="Arial" w:cs="Arial"/>
          <w:color w:val="333333"/>
        </w:rPr>
        <w:br/>
      </w:r>
      <w:r>
        <w:rPr>
          <w:rFonts w:ascii="Arial" w:hAnsi="Arial" w:cs="Arial"/>
          <w:color w:val="333333"/>
        </w:rPr>
        <w:br/>
        <w:t>В Минсоцзащиты Бурятии напомнили, что на дополнительные выплаты на детей в возрасте от 3 до 7 лет включительно имеют право семьи со среднедушевым доходом меньше регионального прожиточного минимума. Пособие назначается на каждого ребенка в семье.</w:t>
      </w:r>
      <w:r>
        <w:rPr>
          <w:rFonts w:ascii="Arial" w:hAnsi="Arial" w:cs="Arial"/>
          <w:color w:val="333333"/>
        </w:rPr>
        <w:br/>
      </w:r>
      <w:r>
        <w:rPr>
          <w:rFonts w:ascii="Arial" w:hAnsi="Arial" w:cs="Arial"/>
          <w:color w:val="333333"/>
        </w:rPr>
        <w:br/>
        <w:t xml:space="preserve">В ведомстве отметили, что для граждан, которые остались безработными в связи с распространением </w:t>
      </w:r>
      <w:proofErr w:type="spellStart"/>
      <w:r>
        <w:rPr>
          <w:rFonts w:ascii="Arial" w:hAnsi="Arial" w:cs="Arial"/>
          <w:color w:val="333333"/>
        </w:rPr>
        <w:t>коронавирусной</w:t>
      </w:r>
      <w:proofErr w:type="spellEnd"/>
      <w:r>
        <w:rPr>
          <w:rFonts w:ascii="Arial" w:hAnsi="Arial" w:cs="Arial"/>
          <w:color w:val="333333"/>
        </w:rPr>
        <w:t xml:space="preserve"> инфекции, предусматриваются исключения. Согласно поручению Президента РФ В.В. Путина, для них не будут учитываться доходы от трудовой деятельности, полученные за прошлый период.</w:t>
      </w:r>
      <w:r>
        <w:rPr>
          <w:rFonts w:ascii="Arial" w:hAnsi="Arial" w:cs="Arial"/>
          <w:color w:val="333333"/>
        </w:rPr>
        <w:br/>
      </w:r>
      <w:r>
        <w:rPr>
          <w:rFonts w:ascii="Arial" w:hAnsi="Arial" w:cs="Arial"/>
          <w:color w:val="333333"/>
        </w:rPr>
        <w:br/>
        <w:t>Также с 1 ноября 2020 года для оформления этой выплаты гражданам не придется предоставлять документы, содержащие сведения по алиментам. Государственные органы будут сами получать эту информацию через систему межведомственного электронного взаимодействия.</w:t>
      </w:r>
    </w:p>
    <w:p w:rsidR="00CB1B8C" w:rsidRDefault="00CB1B8C" w:rsidP="00CB1B8C">
      <w:pPr>
        <w:pStyle w:val="a3"/>
        <w:shd w:val="clear" w:color="auto" w:fill="FFFFFF"/>
        <w:spacing w:before="0" w:beforeAutospacing="0" w:after="240" w:afterAutospacing="0"/>
        <w:jc w:val="both"/>
        <w:rPr>
          <w:rFonts w:ascii="Arial" w:hAnsi="Arial" w:cs="Arial"/>
          <w:color w:val="333333"/>
        </w:rPr>
      </w:pPr>
      <w:r>
        <w:rPr>
          <w:rFonts w:ascii="Arial" w:hAnsi="Arial" w:cs="Arial"/>
          <w:color w:val="333333"/>
        </w:rPr>
        <w:t>Данное мероприятие отвечает национальным целям и задачам, определенным Указом Президента РФ от 07.05.2018 г. № 204 «О национальных целях и стратегических задачах развития Российской Федерации на период до 2024 года», национальным проектом «Демография».</w:t>
      </w:r>
    </w:p>
    <w:p w:rsidR="009F539D" w:rsidRDefault="009F539D">
      <w:bookmarkStart w:id="0" w:name="_GoBack"/>
      <w:bookmarkEnd w:id="0"/>
    </w:p>
    <w:sectPr w:rsidR="009F5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C"/>
    <w:rsid w:val="009F539D"/>
    <w:rsid w:val="00CB1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BE0E9-3325-4BE6-91DC-812009D1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B8C"/>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CB1B8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B8C"/>
    <w:rPr>
      <w:rFonts w:ascii="Times New Roman" w:hAnsi="Times New Roman" w:cs="Times New Roman"/>
      <w:b/>
      <w:bCs/>
      <w:kern w:val="36"/>
      <w:sz w:val="48"/>
      <w:szCs w:val="48"/>
      <w:lang w:eastAsia="ru-RU"/>
    </w:rPr>
  </w:style>
  <w:style w:type="paragraph" w:styleId="a3">
    <w:name w:val="Normal (Web)"/>
    <w:basedOn w:val="a"/>
    <w:uiPriority w:val="99"/>
    <w:semiHidden/>
    <w:unhideWhenUsed/>
    <w:rsid w:val="00CB1B8C"/>
    <w:pPr>
      <w:spacing w:before="100" w:beforeAutospacing="1" w:after="100" w:afterAutospacing="1"/>
    </w:pPr>
  </w:style>
  <w:style w:type="character" w:styleId="a4">
    <w:name w:val="Strong"/>
    <w:basedOn w:val="a0"/>
    <w:uiPriority w:val="22"/>
    <w:qFormat/>
    <w:rsid w:val="00CB1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Андрей Николаевич</dc:creator>
  <cp:keywords/>
  <dc:description/>
  <cp:lastModifiedBy>Алексеев Андрей Николаевич</cp:lastModifiedBy>
  <cp:revision>1</cp:revision>
  <dcterms:created xsi:type="dcterms:W3CDTF">2020-10-20T00:49:00Z</dcterms:created>
  <dcterms:modified xsi:type="dcterms:W3CDTF">2020-10-20T00:49:00Z</dcterms:modified>
</cp:coreProperties>
</file>