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4374"/>
        <w:gridCol w:w="426"/>
        <w:gridCol w:w="4976"/>
      </w:tblGrid>
      <w:tr w:rsidR="00A472FE" w:rsidRPr="000B0FEC" w14:paraId="1963C669" w14:textId="77777777" w:rsidTr="003A6584">
        <w:trPr>
          <w:trHeight w:val="3543"/>
        </w:trPr>
        <w:tc>
          <w:tcPr>
            <w:tcW w:w="4374" w:type="dxa"/>
          </w:tcPr>
          <w:p w14:paraId="751E5D1C" w14:textId="77777777" w:rsidR="004D2D4C" w:rsidRPr="009C7025" w:rsidRDefault="004D2D4C" w:rsidP="004D2D4C">
            <w:pPr>
              <w:jc w:val="center"/>
              <w:rPr>
                <w:rStyle w:val="af0"/>
              </w:rPr>
            </w:pPr>
          </w:p>
          <w:p w14:paraId="28E6FBE7" w14:textId="77777777" w:rsidR="004D2D4C" w:rsidRPr="00550E4A" w:rsidRDefault="004D2D4C" w:rsidP="004D2D4C">
            <w:pPr>
              <w:jc w:val="center"/>
              <w:rPr>
                <w:b/>
                <w:color w:val="FFFFFF" w:themeColor="background1"/>
              </w:rPr>
            </w:pPr>
            <w:r w:rsidRPr="00550E4A">
              <w:rPr>
                <w:b/>
                <w:color w:val="FFFFFF" w:themeColor="background1"/>
                <w:sz w:val="22"/>
                <w:szCs w:val="22"/>
              </w:rPr>
              <w:t>ПРОКУРАТУРА</w:t>
            </w:r>
          </w:p>
          <w:p w14:paraId="405A82CB" w14:textId="77777777" w:rsidR="004D2D4C" w:rsidRPr="00550E4A" w:rsidRDefault="004D2D4C" w:rsidP="004D2D4C">
            <w:pPr>
              <w:jc w:val="center"/>
              <w:rPr>
                <w:b/>
                <w:color w:val="FFFFFF" w:themeColor="background1"/>
              </w:rPr>
            </w:pPr>
            <w:r w:rsidRPr="00550E4A">
              <w:rPr>
                <w:b/>
                <w:color w:val="FFFFFF" w:themeColor="background1"/>
                <w:sz w:val="22"/>
                <w:szCs w:val="22"/>
              </w:rPr>
              <w:t>Российской Федерации</w:t>
            </w:r>
          </w:p>
          <w:p w14:paraId="6B587039" w14:textId="77777777" w:rsidR="004D2D4C" w:rsidRPr="006023E9" w:rsidRDefault="004D2D4C" w:rsidP="004D2D4C">
            <w:pPr>
              <w:jc w:val="center"/>
              <w:rPr>
                <w:b/>
                <w:color w:val="FFFFFF" w:themeColor="background1"/>
              </w:rPr>
            </w:pPr>
            <w:r w:rsidRPr="00550E4A">
              <w:rPr>
                <w:b/>
                <w:color w:val="FFFFFF" w:themeColor="background1"/>
                <w:sz w:val="22"/>
                <w:szCs w:val="22"/>
              </w:rPr>
              <w:t xml:space="preserve">БАЙКАЛЬСКАЯ </w:t>
            </w:r>
            <w:r w:rsidRPr="006023E9">
              <w:rPr>
                <w:b/>
                <w:color w:val="FFFFFF" w:themeColor="background1"/>
                <w:sz w:val="22"/>
                <w:szCs w:val="22"/>
              </w:rPr>
              <w:t>МЕЖРЕГИОНАЛЬНАЯ ПРИРОДООХРАННАЯ ПРОКУРАТУРА</w:t>
            </w:r>
          </w:p>
          <w:p w14:paraId="3AD629AD" w14:textId="77777777" w:rsidR="004D2D4C" w:rsidRPr="006023E9" w:rsidRDefault="004D2D4C" w:rsidP="004D2D4C">
            <w:pPr>
              <w:jc w:val="center"/>
              <w:rPr>
                <w:b/>
                <w:color w:val="FFFFFF" w:themeColor="background1"/>
              </w:rPr>
            </w:pPr>
            <w:r w:rsidRPr="006023E9">
              <w:rPr>
                <w:b/>
                <w:color w:val="FFFFFF" w:themeColor="background1"/>
                <w:sz w:val="22"/>
                <w:szCs w:val="22"/>
              </w:rPr>
              <w:t>Забайкальская                        межрайонная природоохранная прокуратура</w:t>
            </w:r>
          </w:p>
          <w:p w14:paraId="4509AC23" w14:textId="77777777" w:rsidR="009F2491" w:rsidRPr="006023E9" w:rsidRDefault="00C65E80" w:rsidP="00C65E8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023E9">
              <w:rPr>
                <w:color w:val="FFFFFF" w:themeColor="background1"/>
                <w:sz w:val="18"/>
                <w:szCs w:val="18"/>
              </w:rPr>
              <w:t>ул. Спортивная</w:t>
            </w:r>
          </w:p>
          <w:p w14:paraId="1F1D8FD6" w14:textId="77777777" w:rsidR="009F2491" w:rsidRPr="006023E9" w:rsidRDefault="009F2491" w:rsidP="009F2491">
            <w:pPr>
              <w:rPr>
                <w:color w:val="FFFFFF" w:themeColor="background1"/>
              </w:rPr>
            </w:pPr>
            <w:r w:rsidRPr="006023E9">
              <w:rPr>
                <w:color w:val="FFFFFF" w:themeColor="background1"/>
              </w:rPr>
              <w:t xml:space="preserve">         005.2018</w:t>
            </w:r>
          </w:p>
          <w:p w14:paraId="4C23C568" w14:textId="77777777" w:rsidR="00550E4A" w:rsidRPr="006023E9" w:rsidRDefault="00550E4A" w:rsidP="004D2D4C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  <w:p w14:paraId="1358F742" w14:textId="77777777" w:rsidR="00550E4A" w:rsidRPr="006023E9" w:rsidRDefault="00550E4A" w:rsidP="004D2D4C">
            <w:pPr>
              <w:jc w:val="center"/>
              <w:rPr>
                <w:color w:val="FFFFFF" w:themeColor="background1"/>
              </w:rPr>
            </w:pPr>
          </w:p>
          <w:p w14:paraId="57125599" w14:textId="22B04159" w:rsidR="00A15E5C" w:rsidRPr="006023E9" w:rsidRDefault="004D2D4C" w:rsidP="003A6584">
            <w:pPr>
              <w:rPr>
                <w:color w:val="FF0000"/>
              </w:rPr>
            </w:pPr>
            <w:r w:rsidRPr="006023E9">
              <w:rPr>
                <w:color w:val="FFFFFF" w:themeColor="background1"/>
              </w:rPr>
              <w:t xml:space="preserve">              абай</w:t>
            </w:r>
            <w:r w:rsidRPr="00550E4A">
              <w:rPr>
                <w:color w:val="FFFFFF" w:themeColor="background1"/>
                <w:sz w:val="18"/>
                <w:szCs w:val="18"/>
              </w:rPr>
              <w:t>6730</w:t>
            </w:r>
          </w:p>
        </w:tc>
        <w:tc>
          <w:tcPr>
            <w:tcW w:w="426" w:type="dxa"/>
          </w:tcPr>
          <w:p w14:paraId="756AB861" w14:textId="77777777" w:rsidR="00A15E5C" w:rsidRPr="00C12870" w:rsidRDefault="00A15E5C" w:rsidP="004D2D4C"/>
        </w:tc>
        <w:tc>
          <w:tcPr>
            <w:tcW w:w="4976" w:type="dxa"/>
          </w:tcPr>
          <w:p w14:paraId="68CAF4AB" w14:textId="77777777" w:rsidR="000B0FEC" w:rsidRDefault="000B0FEC" w:rsidP="00A44446">
            <w:pPr>
              <w:spacing w:line="240" w:lineRule="exact"/>
              <w:rPr>
                <w:rStyle w:val="a7"/>
                <w:b w:val="0"/>
                <w:sz w:val="28"/>
                <w:szCs w:val="28"/>
              </w:rPr>
            </w:pPr>
          </w:p>
          <w:p w14:paraId="432C2404" w14:textId="5665030F" w:rsidR="00A15E5C" w:rsidRPr="000B0FEC" w:rsidRDefault="00BE7701" w:rsidP="00CE59C2">
            <w:pPr>
              <w:spacing w:line="240" w:lineRule="exact"/>
              <w:rPr>
                <w:sz w:val="28"/>
                <w:szCs w:val="28"/>
              </w:rPr>
            </w:pPr>
            <w:r w:rsidRPr="00BE7701">
              <w:rPr>
                <w:rStyle w:val="a7"/>
                <w:b w:val="0"/>
                <w:sz w:val="28"/>
                <w:szCs w:val="28"/>
              </w:rPr>
              <w:t>Главам МО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Баргузинский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Бичурский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Джидинский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Еравнинский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Закаменский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Заиграевский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«Иволгинский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Кижингинский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Курумканский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Кяхтинский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Кабанский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«Мухоршибирский район» «Прибайкальский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Тарбагатайский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Селенгинский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район», «</w:t>
            </w:r>
            <w:proofErr w:type="spellStart"/>
            <w:r w:rsidRPr="00BE7701">
              <w:rPr>
                <w:rStyle w:val="a7"/>
                <w:b w:val="0"/>
                <w:sz w:val="28"/>
                <w:szCs w:val="28"/>
              </w:rPr>
              <w:t>Хоринский</w:t>
            </w:r>
            <w:proofErr w:type="spellEnd"/>
            <w:r w:rsidRPr="00BE7701">
              <w:rPr>
                <w:rStyle w:val="a7"/>
                <w:b w:val="0"/>
                <w:sz w:val="28"/>
                <w:szCs w:val="28"/>
              </w:rPr>
              <w:t xml:space="preserve"> район»</w:t>
            </w:r>
          </w:p>
          <w:p w14:paraId="0F6E73AA" w14:textId="77777777" w:rsidR="009B414E" w:rsidRPr="000B0FEC" w:rsidRDefault="009B414E" w:rsidP="00CE59C2">
            <w:pPr>
              <w:spacing w:line="240" w:lineRule="exact"/>
              <w:rPr>
                <w:sz w:val="28"/>
                <w:szCs w:val="28"/>
              </w:rPr>
            </w:pPr>
          </w:p>
          <w:p w14:paraId="1B57FBCE" w14:textId="77777777" w:rsidR="009B414E" w:rsidRPr="000B0FEC" w:rsidRDefault="009B414E" w:rsidP="00CE59C2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14:paraId="23BF62F1" w14:textId="5EC7A6E2" w:rsidR="00D166BE" w:rsidRPr="00347B1B" w:rsidRDefault="00C65E80" w:rsidP="00D166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B0FEC">
        <w:rPr>
          <w:sz w:val="28"/>
          <w:szCs w:val="28"/>
        </w:rPr>
        <w:t xml:space="preserve">   </w:t>
      </w:r>
    </w:p>
    <w:p w14:paraId="00438541" w14:textId="77777777" w:rsidR="00D166BE" w:rsidRDefault="00D166BE" w:rsidP="00D166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3FE33D" w14:textId="77777777" w:rsidR="00347B1B" w:rsidRDefault="00347B1B" w:rsidP="00E94965">
      <w:pPr>
        <w:autoSpaceDE w:val="0"/>
        <w:autoSpaceDN w:val="0"/>
        <w:adjustRightInd w:val="0"/>
        <w:spacing w:line="240" w:lineRule="exact"/>
        <w:ind w:right="5245"/>
        <w:jc w:val="both"/>
        <w:rPr>
          <w:color w:val="000000"/>
          <w:sz w:val="28"/>
          <w:szCs w:val="28"/>
        </w:rPr>
      </w:pPr>
    </w:p>
    <w:p w14:paraId="41F05A01" w14:textId="77777777" w:rsidR="00B474FB" w:rsidRDefault="00B474FB" w:rsidP="00E94965">
      <w:pPr>
        <w:autoSpaceDE w:val="0"/>
        <w:autoSpaceDN w:val="0"/>
        <w:adjustRightInd w:val="0"/>
        <w:spacing w:line="240" w:lineRule="exact"/>
        <w:ind w:right="5245"/>
        <w:jc w:val="both"/>
        <w:rPr>
          <w:color w:val="000000"/>
          <w:sz w:val="28"/>
          <w:szCs w:val="28"/>
        </w:rPr>
      </w:pPr>
    </w:p>
    <w:p w14:paraId="72334894" w14:textId="77777777" w:rsidR="000B0FEC" w:rsidRDefault="000B0FEC" w:rsidP="000B0FEC">
      <w:pPr>
        <w:autoSpaceDE w:val="0"/>
        <w:autoSpaceDN w:val="0"/>
        <w:adjustRightInd w:val="0"/>
        <w:spacing w:line="240" w:lineRule="exact"/>
        <w:ind w:right="524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ИНФОРМАЦИЯ</w:t>
      </w:r>
    </w:p>
    <w:p w14:paraId="34745C90" w14:textId="77777777" w:rsidR="000B0FEC" w:rsidRDefault="000B0FEC" w:rsidP="000B0FEC">
      <w:pPr>
        <w:autoSpaceDE w:val="0"/>
        <w:autoSpaceDN w:val="0"/>
        <w:adjustRightInd w:val="0"/>
        <w:spacing w:line="240" w:lineRule="exact"/>
        <w:ind w:right="52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на сайте и в издании</w:t>
      </w:r>
    </w:p>
    <w:p w14:paraId="6F0FD175" w14:textId="77777777" w:rsidR="000B0FEC" w:rsidRDefault="000B0FEC" w:rsidP="000B0FEC">
      <w:pPr>
        <w:autoSpaceDE w:val="0"/>
        <w:autoSpaceDN w:val="0"/>
        <w:adjustRightInd w:val="0"/>
        <w:spacing w:line="240" w:lineRule="exact"/>
        <w:ind w:right="5245"/>
        <w:jc w:val="both"/>
        <w:rPr>
          <w:color w:val="000000"/>
          <w:sz w:val="28"/>
          <w:szCs w:val="28"/>
        </w:rPr>
      </w:pPr>
    </w:p>
    <w:p w14:paraId="4CE36AD7" w14:textId="77777777" w:rsid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7815E96" w14:textId="65C84ECF" w:rsidR="000B0FEC" w:rsidRDefault="000B0FEC" w:rsidP="000B0FE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Уважаемы</w:t>
      </w:r>
      <w:r w:rsidR="000C4B8D">
        <w:rPr>
          <w:color w:val="000000"/>
          <w:sz w:val="28"/>
          <w:szCs w:val="28"/>
        </w:rPr>
        <w:t>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BE7701">
        <w:rPr>
          <w:color w:val="000000"/>
          <w:sz w:val="28"/>
          <w:szCs w:val="28"/>
        </w:rPr>
        <w:t>коллеги</w:t>
      </w:r>
      <w:r>
        <w:rPr>
          <w:color w:val="000000"/>
          <w:sz w:val="28"/>
          <w:szCs w:val="28"/>
        </w:rPr>
        <w:t>!</w:t>
      </w:r>
    </w:p>
    <w:p w14:paraId="2EB55AE2" w14:textId="57D51106" w:rsidR="000B0FEC" w:rsidRDefault="000B0FEC" w:rsidP="000B0FEC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14:paraId="23FAF87C" w14:textId="22CEAF34" w:rsid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разместить настоящую информацию на официальном сайте и в печатном издании.</w:t>
      </w:r>
    </w:p>
    <w:p w14:paraId="06810440" w14:textId="3B2F339A" w:rsidR="000B0FEC" w:rsidRDefault="000B0FEC" w:rsidP="00BE770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Природоохранная прокуратура разъясняет: Внесены изменения в Правила использования лесов, расположенных на землях сельскохозяйственного назначения</w:t>
      </w:r>
      <w:r w:rsidR="00BE7701">
        <w:rPr>
          <w:color w:val="000000"/>
          <w:sz w:val="28"/>
          <w:szCs w:val="28"/>
        </w:rPr>
        <w:t>.</w:t>
      </w:r>
    </w:p>
    <w:p w14:paraId="15EE54BB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Постановлением Правительства Российской Федерации от 08.06.2022 № 1043 утверждены Изменения, которые вносятся в Положение об особенностях использования, охраны, защиты, воспроизводства лесов, расположенных на землях сельскохозяйственного назначения (далее – Изменения).</w:t>
      </w:r>
    </w:p>
    <w:p w14:paraId="73354FD7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Согласно Изменениям, в Положение об особенностях использования, охраны, защиты, воспроизводства лесов, расположенных на землях сельскохозяйственного назначения (далее – Положение), утвержденное постановлением Правительства Российской Федерации от 21.09.2020 № 1509, внесены значительные правки. В соответствии с Изменениями:</w:t>
      </w:r>
    </w:p>
    <w:p w14:paraId="5F44D700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- установлено, что является лесами, расположенными на землях сельскохозяйственного назначения, в целях применения Положения;</w:t>
      </w:r>
    </w:p>
    <w:p w14:paraId="6EF90A6A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- расширен перечень объектов, на которые не распространяется действие Положения;</w:t>
      </w:r>
    </w:p>
    <w:p w14:paraId="63118888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- теперь не допускается использование лесов, расположенных на землях сельскохозяйственного назначения, в целях создания и эксплуатации лесных плантаций;</w:t>
      </w:r>
    </w:p>
    <w:p w14:paraId="32AFA558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 xml:space="preserve">- определено кто является правообладателем земельного участка сельскохозяйственного назначения, на котором расположены леса. При этом, если использование, охрана, защита, воспроизводство лесов, расположенных на </w:t>
      </w:r>
      <w:r w:rsidRPr="000B0FEC">
        <w:rPr>
          <w:color w:val="000000"/>
          <w:sz w:val="28"/>
          <w:szCs w:val="28"/>
        </w:rPr>
        <w:lastRenderedPageBreak/>
        <w:t>сельскохозяйственных землях, осуществляется правообладателем, который не является собственником земельного участка, то необходимо для осуществления тех или иных работ получить согласие собственника земельного участка в письменной форме;</w:t>
      </w:r>
    </w:p>
    <w:p w14:paraId="1766F5F1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- правообладатель земельного участка вправе направить заявление об использовании земельного участка в целях использования, охраны, защиты, воспроизводства лесов, расположенных на землях сельскохозяйственного назначения в территориальный орган Россельхознадзора. Установлены требования к направлению и порядок рассмотрения данных заявлений. Ранее было достаточно направить уведомление об использовании лесов, расположенных на сельскохозяйственном земельном участке;</w:t>
      </w:r>
    </w:p>
    <w:p w14:paraId="63F5D146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- при использовании, охране, защите, воспроизводстве лесов, расположенных на землях сельскохозяйственного назначения, необходимо составить проект освоения лесов, подать лесную декларацию, представлять отчеты об охране и использовании лесов. До вступления в силу Изменений представление и разработка данной документации не требовались;</w:t>
      </w:r>
    </w:p>
    <w:p w14:paraId="686A6982" w14:textId="77777777" w:rsidR="000B0FEC" w:rsidRP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- установлены случаи, в которых прекращается деятельность по использованию лесов, расположенных на землях сельскохозяйственного назначения. Ранее прекращение деятельности по использованию таких лесов осуществлялось только в случае подачи соответствующего уведомления.</w:t>
      </w:r>
    </w:p>
    <w:p w14:paraId="2EA5A013" w14:textId="367EE3E2" w:rsidR="000B0FEC" w:rsidRDefault="000B0FEC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0FEC">
        <w:rPr>
          <w:color w:val="000000"/>
          <w:sz w:val="28"/>
          <w:szCs w:val="28"/>
        </w:rPr>
        <w:t>Положение претерпело значительные изменения. Контроль за использованием лесов, расположенных на землях сельскохозяйственного назначения, усилится.</w:t>
      </w:r>
    </w:p>
    <w:p w14:paraId="3CF9335D" w14:textId="15E01811" w:rsidR="00466C24" w:rsidRPr="00466C24" w:rsidRDefault="00466C24" w:rsidP="000B0FE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Подтверждающие сведения опубликования </w:t>
      </w:r>
      <w:r w:rsidR="00EC5830">
        <w:rPr>
          <w:color w:val="000000"/>
          <w:sz w:val="28"/>
          <w:szCs w:val="28"/>
        </w:rPr>
        <w:t xml:space="preserve">указанной </w:t>
      </w:r>
      <w:r>
        <w:rPr>
          <w:color w:val="000000"/>
          <w:sz w:val="28"/>
          <w:szCs w:val="28"/>
        </w:rPr>
        <w:t>информации прошу направить на</w:t>
      </w:r>
      <w:r w:rsidRPr="003E63B2">
        <w:rPr>
          <w:sz w:val="28"/>
          <w:szCs w:val="28"/>
        </w:rPr>
        <w:t xml:space="preserve"> адрес электронной почты </w:t>
      </w:r>
      <w:hyperlink r:id="rId8" w:history="1">
        <w:r w:rsidRPr="003E63B2">
          <w:rPr>
            <w:rStyle w:val="a5"/>
            <w:color w:val="000000"/>
            <w:sz w:val="28"/>
            <w:szCs w:val="28"/>
            <w:lang w:val="en-US"/>
          </w:rPr>
          <w:t>vbmpp</w:t>
        </w:r>
        <w:r w:rsidRPr="003E63B2">
          <w:rPr>
            <w:rStyle w:val="a5"/>
            <w:color w:val="000000"/>
            <w:sz w:val="28"/>
            <w:szCs w:val="28"/>
          </w:rPr>
          <w:t>@</w:t>
        </w:r>
        <w:r w:rsidRPr="003E63B2">
          <w:rPr>
            <w:rStyle w:val="a5"/>
            <w:color w:val="000000"/>
            <w:sz w:val="28"/>
            <w:szCs w:val="28"/>
            <w:lang w:val="en-US"/>
          </w:rPr>
          <w:t>baikalproc</w:t>
        </w:r>
        <w:r w:rsidRPr="003E63B2">
          <w:rPr>
            <w:rStyle w:val="a5"/>
            <w:color w:val="000000"/>
            <w:sz w:val="28"/>
            <w:szCs w:val="28"/>
          </w:rPr>
          <w:t>.</w:t>
        </w:r>
        <w:proofErr w:type="spellStart"/>
        <w:r w:rsidRPr="003E63B2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Style w:val="a5"/>
          <w:color w:val="000000"/>
          <w:sz w:val="28"/>
          <w:szCs w:val="28"/>
        </w:rPr>
        <w:t>.</w:t>
      </w:r>
    </w:p>
    <w:p w14:paraId="77F50840" w14:textId="571CD87D" w:rsidR="00987B26" w:rsidRPr="000B0FEC" w:rsidRDefault="00987B26" w:rsidP="000B0FEC">
      <w:pPr>
        <w:ind w:right="79"/>
        <w:jc w:val="both"/>
        <w:rPr>
          <w:sz w:val="28"/>
          <w:szCs w:val="28"/>
        </w:rPr>
      </w:pPr>
    </w:p>
    <w:p w14:paraId="08AA200F" w14:textId="77777777" w:rsidR="000B0FEC" w:rsidRPr="000B0FEC" w:rsidRDefault="000B0FEC" w:rsidP="000B0FEC">
      <w:pPr>
        <w:ind w:right="79"/>
        <w:jc w:val="both"/>
        <w:rPr>
          <w:sz w:val="28"/>
          <w:szCs w:val="28"/>
        </w:rPr>
      </w:pPr>
    </w:p>
    <w:p w14:paraId="2E738EB2" w14:textId="6F52C73D" w:rsidR="000B0FEC" w:rsidRDefault="000B0FEC" w:rsidP="000B0FE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межрайонного</w:t>
      </w:r>
    </w:p>
    <w:p w14:paraId="22361CCE" w14:textId="77777777" w:rsidR="000B0FEC" w:rsidRPr="0060609F" w:rsidRDefault="000B0FEC" w:rsidP="000B0FE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природоохранного прокурора</w:t>
      </w:r>
    </w:p>
    <w:p w14:paraId="10FBD205" w14:textId="77777777" w:rsidR="000B0FEC" w:rsidRPr="0060609F" w:rsidRDefault="000B0FEC" w:rsidP="000B0FEC">
      <w:pPr>
        <w:spacing w:line="240" w:lineRule="exact"/>
        <w:jc w:val="both"/>
        <w:rPr>
          <w:sz w:val="28"/>
          <w:szCs w:val="28"/>
        </w:rPr>
      </w:pPr>
    </w:p>
    <w:p w14:paraId="27B4D2B9" w14:textId="1A5B40CA" w:rsidR="000B0FEC" w:rsidRPr="0060609F" w:rsidRDefault="000B0FEC" w:rsidP="000B0FE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Pr="0060609F">
        <w:rPr>
          <w:sz w:val="28"/>
          <w:szCs w:val="28"/>
        </w:rPr>
        <w:t xml:space="preserve">советник юстиции                                                                </w:t>
      </w:r>
      <w:r>
        <w:rPr>
          <w:sz w:val="28"/>
          <w:szCs w:val="28"/>
        </w:rPr>
        <w:t xml:space="preserve">  </w:t>
      </w:r>
      <w:r w:rsidRPr="0060609F">
        <w:rPr>
          <w:sz w:val="28"/>
          <w:szCs w:val="28"/>
        </w:rPr>
        <w:t xml:space="preserve">    А.</w:t>
      </w:r>
      <w:r>
        <w:rPr>
          <w:sz w:val="28"/>
          <w:szCs w:val="28"/>
        </w:rPr>
        <w:t>О</w:t>
      </w:r>
      <w:r w:rsidRPr="0060609F">
        <w:rPr>
          <w:sz w:val="28"/>
          <w:szCs w:val="28"/>
        </w:rPr>
        <w:t xml:space="preserve">. </w:t>
      </w:r>
      <w:r>
        <w:rPr>
          <w:sz w:val="28"/>
          <w:szCs w:val="28"/>
        </w:rPr>
        <w:t>Федорова</w:t>
      </w:r>
    </w:p>
    <w:p w14:paraId="5F04D2EE" w14:textId="77777777" w:rsidR="000B0FEC" w:rsidRPr="0060609F" w:rsidRDefault="000B0FEC" w:rsidP="000B0FEC">
      <w:pPr>
        <w:spacing w:line="240" w:lineRule="exact"/>
        <w:jc w:val="both"/>
        <w:rPr>
          <w:sz w:val="28"/>
          <w:szCs w:val="28"/>
        </w:rPr>
      </w:pPr>
    </w:p>
    <w:p w14:paraId="61F8A278" w14:textId="1A7DBFFF" w:rsidR="0060609F" w:rsidRDefault="0060609F" w:rsidP="00AF08C0">
      <w:pPr>
        <w:spacing w:line="240" w:lineRule="exact"/>
        <w:jc w:val="both"/>
        <w:rPr>
          <w:sz w:val="27"/>
          <w:szCs w:val="27"/>
        </w:rPr>
      </w:pPr>
    </w:p>
    <w:p w14:paraId="653B4A6A" w14:textId="2EA2A7DD" w:rsidR="0060609F" w:rsidRDefault="0060609F" w:rsidP="00AF08C0">
      <w:pPr>
        <w:spacing w:line="240" w:lineRule="exact"/>
        <w:jc w:val="both"/>
        <w:rPr>
          <w:sz w:val="27"/>
          <w:szCs w:val="27"/>
        </w:rPr>
      </w:pPr>
    </w:p>
    <w:p w14:paraId="5F957BDE" w14:textId="63E85A4C" w:rsidR="00352C88" w:rsidRDefault="00352C88" w:rsidP="00877C7E">
      <w:pPr>
        <w:tabs>
          <w:tab w:val="left" w:pos="3240"/>
        </w:tabs>
        <w:spacing w:line="240" w:lineRule="exact"/>
        <w:jc w:val="both"/>
        <w:rPr>
          <w:sz w:val="27"/>
          <w:szCs w:val="27"/>
        </w:rPr>
      </w:pPr>
    </w:p>
    <w:p w14:paraId="63DCFAFC" w14:textId="2F958C89" w:rsidR="009B2D52" w:rsidRDefault="009B2D52" w:rsidP="00877C7E">
      <w:pPr>
        <w:tabs>
          <w:tab w:val="left" w:pos="3240"/>
        </w:tabs>
        <w:spacing w:line="240" w:lineRule="exact"/>
        <w:jc w:val="both"/>
        <w:rPr>
          <w:sz w:val="27"/>
          <w:szCs w:val="27"/>
        </w:rPr>
      </w:pPr>
    </w:p>
    <w:p w14:paraId="173D2855" w14:textId="20410013" w:rsidR="009B2D52" w:rsidRDefault="009B2D52" w:rsidP="00877C7E">
      <w:pPr>
        <w:tabs>
          <w:tab w:val="left" w:pos="3240"/>
        </w:tabs>
        <w:spacing w:line="240" w:lineRule="exact"/>
        <w:jc w:val="both"/>
        <w:rPr>
          <w:sz w:val="27"/>
          <w:szCs w:val="27"/>
        </w:rPr>
      </w:pPr>
    </w:p>
    <w:p w14:paraId="042E7244" w14:textId="77777777" w:rsidR="009B2D52" w:rsidRDefault="009B2D52" w:rsidP="00877C7E">
      <w:pPr>
        <w:tabs>
          <w:tab w:val="left" w:pos="3240"/>
        </w:tabs>
        <w:spacing w:line="240" w:lineRule="exact"/>
        <w:jc w:val="both"/>
        <w:rPr>
          <w:sz w:val="27"/>
          <w:szCs w:val="27"/>
        </w:rPr>
      </w:pPr>
    </w:p>
    <w:p w14:paraId="03D99F8C" w14:textId="77777777" w:rsidR="00352C88" w:rsidRDefault="00352C88" w:rsidP="00877C7E">
      <w:pPr>
        <w:tabs>
          <w:tab w:val="left" w:pos="3240"/>
        </w:tabs>
        <w:spacing w:line="240" w:lineRule="exact"/>
        <w:jc w:val="both"/>
        <w:rPr>
          <w:sz w:val="27"/>
          <w:szCs w:val="27"/>
        </w:rPr>
      </w:pPr>
    </w:p>
    <w:p w14:paraId="47484377" w14:textId="77777777" w:rsidR="00352C88" w:rsidRDefault="00352C88" w:rsidP="00877C7E">
      <w:pPr>
        <w:tabs>
          <w:tab w:val="left" w:pos="3240"/>
        </w:tabs>
        <w:spacing w:line="240" w:lineRule="exact"/>
        <w:jc w:val="both"/>
        <w:rPr>
          <w:sz w:val="27"/>
          <w:szCs w:val="27"/>
        </w:rPr>
      </w:pPr>
    </w:p>
    <w:p w14:paraId="52FADFD9" w14:textId="77777777" w:rsidR="00352C88" w:rsidRDefault="00352C88" w:rsidP="00877C7E">
      <w:pPr>
        <w:tabs>
          <w:tab w:val="left" w:pos="3240"/>
        </w:tabs>
        <w:spacing w:line="240" w:lineRule="exact"/>
        <w:jc w:val="both"/>
        <w:rPr>
          <w:sz w:val="27"/>
          <w:szCs w:val="27"/>
        </w:rPr>
      </w:pPr>
    </w:p>
    <w:p w14:paraId="066B6AF2" w14:textId="7E62F7F0" w:rsidR="0060609F" w:rsidRDefault="00877C7E" w:rsidP="00877C7E">
      <w:pPr>
        <w:tabs>
          <w:tab w:val="left" w:pos="3240"/>
        </w:tabs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14:paraId="71C7880E" w14:textId="78A29418" w:rsidR="006B1257" w:rsidRDefault="006B1257" w:rsidP="00AF08C0">
      <w:pPr>
        <w:spacing w:line="240" w:lineRule="exact"/>
        <w:jc w:val="both"/>
        <w:rPr>
          <w:sz w:val="27"/>
          <w:szCs w:val="27"/>
        </w:rPr>
      </w:pPr>
    </w:p>
    <w:p w14:paraId="10184EEA" w14:textId="428CC66A" w:rsidR="000B0FEC" w:rsidRDefault="000B0FEC" w:rsidP="00AF08C0">
      <w:pPr>
        <w:spacing w:line="240" w:lineRule="exact"/>
        <w:jc w:val="both"/>
        <w:rPr>
          <w:sz w:val="27"/>
          <w:szCs w:val="27"/>
        </w:rPr>
      </w:pPr>
    </w:p>
    <w:p w14:paraId="2DA4A21B" w14:textId="1FEBB83B" w:rsidR="000B0FEC" w:rsidRDefault="000B0FEC" w:rsidP="00AF08C0">
      <w:pPr>
        <w:spacing w:line="240" w:lineRule="exact"/>
        <w:jc w:val="both"/>
        <w:rPr>
          <w:sz w:val="27"/>
          <w:szCs w:val="27"/>
        </w:rPr>
      </w:pPr>
    </w:p>
    <w:p w14:paraId="1AD0A5C5" w14:textId="77777777" w:rsidR="000B0FEC" w:rsidRDefault="000B0FEC" w:rsidP="00AF08C0">
      <w:pPr>
        <w:spacing w:line="240" w:lineRule="exact"/>
        <w:jc w:val="both"/>
        <w:rPr>
          <w:sz w:val="27"/>
          <w:szCs w:val="27"/>
        </w:rPr>
      </w:pPr>
    </w:p>
    <w:p w14:paraId="5834649E" w14:textId="6D04D64A" w:rsidR="000B0FEC" w:rsidRDefault="000B0FEC" w:rsidP="00AF08C0">
      <w:pPr>
        <w:spacing w:line="240" w:lineRule="exact"/>
        <w:jc w:val="both"/>
        <w:rPr>
          <w:sz w:val="27"/>
          <w:szCs w:val="27"/>
        </w:rPr>
      </w:pPr>
    </w:p>
    <w:p w14:paraId="203AE2B2" w14:textId="0E1786F5" w:rsidR="000B0FEC" w:rsidRDefault="000B0FEC" w:rsidP="00AF08C0">
      <w:pPr>
        <w:spacing w:line="240" w:lineRule="exact"/>
        <w:jc w:val="both"/>
        <w:rPr>
          <w:sz w:val="27"/>
          <w:szCs w:val="27"/>
        </w:rPr>
      </w:pPr>
    </w:p>
    <w:p w14:paraId="37A112A3" w14:textId="77777777" w:rsidR="000B0FEC" w:rsidRDefault="000B0FEC" w:rsidP="00AF08C0">
      <w:pPr>
        <w:spacing w:line="240" w:lineRule="exact"/>
        <w:jc w:val="both"/>
        <w:rPr>
          <w:sz w:val="27"/>
          <w:szCs w:val="27"/>
        </w:rPr>
      </w:pPr>
    </w:p>
    <w:p w14:paraId="15C9143C" w14:textId="77777777" w:rsidR="006B1257" w:rsidRDefault="006B1257" w:rsidP="00AF08C0">
      <w:pPr>
        <w:spacing w:line="240" w:lineRule="exact"/>
        <w:jc w:val="both"/>
        <w:rPr>
          <w:sz w:val="27"/>
          <w:szCs w:val="27"/>
        </w:rPr>
      </w:pPr>
    </w:p>
    <w:p w14:paraId="3EC5A45A" w14:textId="511CFB41" w:rsidR="00D166BE" w:rsidRPr="000A09A8" w:rsidRDefault="00BD0FCE">
      <w:pPr>
        <w:jc w:val="both"/>
      </w:pPr>
      <w:r>
        <w:t>С.П. Сверкунов</w:t>
      </w:r>
      <w:r w:rsidR="001724AD" w:rsidRPr="000A09A8">
        <w:t xml:space="preserve">, </w:t>
      </w:r>
      <w:r w:rsidR="00A52CCB" w:rsidRPr="000A09A8">
        <w:t>тел. 8(30</w:t>
      </w:r>
      <w:r w:rsidR="000C529C">
        <w:t>1</w:t>
      </w:r>
      <w:r w:rsidR="00A52CCB" w:rsidRPr="000A09A8">
        <w:t>2)</w:t>
      </w:r>
      <w:r w:rsidR="000C529C">
        <w:t>44</w:t>
      </w:r>
      <w:r w:rsidR="00A52CCB" w:rsidRPr="000A09A8">
        <w:t>-</w:t>
      </w:r>
      <w:r w:rsidR="000C529C">
        <w:t>04</w:t>
      </w:r>
      <w:r w:rsidR="00A52CCB" w:rsidRPr="000A09A8">
        <w:t>-</w:t>
      </w:r>
      <w:r w:rsidR="000C529C">
        <w:t>26</w:t>
      </w:r>
    </w:p>
    <w:sectPr w:rsidR="00D166BE" w:rsidRPr="000A09A8" w:rsidSect="003A6584"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F6B8A" w14:textId="77777777" w:rsidR="009854CB" w:rsidRDefault="009854CB" w:rsidP="003508FE">
      <w:r>
        <w:separator/>
      </w:r>
    </w:p>
  </w:endnote>
  <w:endnote w:type="continuationSeparator" w:id="0">
    <w:p w14:paraId="7FB3D91B" w14:textId="77777777" w:rsidR="009854CB" w:rsidRDefault="009854CB" w:rsidP="0035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D6637" w14:textId="77777777" w:rsidR="009854CB" w:rsidRDefault="009854CB" w:rsidP="003508FE">
      <w:r>
        <w:separator/>
      </w:r>
    </w:p>
  </w:footnote>
  <w:footnote w:type="continuationSeparator" w:id="0">
    <w:p w14:paraId="1B0AF927" w14:textId="77777777" w:rsidR="009854CB" w:rsidRDefault="009854CB" w:rsidP="0035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7668256"/>
      <w:docPartObj>
        <w:docPartGallery w:val="Page Numbers (Top of Page)"/>
        <w:docPartUnique/>
      </w:docPartObj>
    </w:sdtPr>
    <w:sdtEndPr/>
    <w:sdtContent>
      <w:p w14:paraId="6E2A0E8C" w14:textId="77777777" w:rsidR="00E94965" w:rsidRDefault="00E949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954">
          <w:rPr>
            <w:noProof/>
          </w:rPr>
          <w:t>2</w:t>
        </w:r>
        <w:r>
          <w:fldChar w:fldCharType="end"/>
        </w:r>
      </w:p>
    </w:sdtContent>
  </w:sdt>
  <w:p w14:paraId="5E7D01B3" w14:textId="77777777" w:rsidR="00E0766C" w:rsidRDefault="00E0766C" w:rsidP="00A77E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357E6"/>
    <w:multiLevelType w:val="hybridMultilevel"/>
    <w:tmpl w:val="8D90784C"/>
    <w:lvl w:ilvl="0" w:tplc="DED65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43"/>
    <w:rsid w:val="0000269D"/>
    <w:rsid w:val="00013083"/>
    <w:rsid w:val="000523E7"/>
    <w:rsid w:val="0006469C"/>
    <w:rsid w:val="00067346"/>
    <w:rsid w:val="000679FC"/>
    <w:rsid w:val="000759F6"/>
    <w:rsid w:val="00077EFD"/>
    <w:rsid w:val="00081E90"/>
    <w:rsid w:val="000A09A8"/>
    <w:rsid w:val="000A3821"/>
    <w:rsid w:val="000A6425"/>
    <w:rsid w:val="000B0FEC"/>
    <w:rsid w:val="000C4B8D"/>
    <w:rsid w:val="000C529C"/>
    <w:rsid w:val="000C5A21"/>
    <w:rsid w:val="000D2BB6"/>
    <w:rsid w:val="000D3171"/>
    <w:rsid w:val="000D7EBF"/>
    <w:rsid w:val="00111DED"/>
    <w:rsid w:val="00121330"/>
    <w:rsid w:val="0012636E"/>
    <w:rsid w:val="00146CFC"/>
    <w:rsid w:val="00147BD7"/>
    <w:rsid w:val="00164BCE"/>
    <w:rsid w:val="001724AD"/>
    <w:rsid w:val="00182CC1"/>
    <w:rsid w:val="001A43B2"/>
    <w:rsid w:val="001D325A"/>
    <w:rsid w:val="001E3A2B"/>
    <w:rsid w:val="001E526A"/>
    <w:rsid w:val="001F3EEA"/>
    <w:rsid w:val="001F422E"/>
    <w:rsid w:val="001F7053"/>
    <w:rsid w:val="00204801"/>
    <w:rsid w:val="0020718D"/>
    <w:rsid w:val="00212B32"/>
    <w:rsid w:val="0022395B"/>
    <w:rsid w:val="002268F1"/>
    <w:rsid w:val="002438B7"/>
    <w:rsid w:val="002564BF"/>
    <w:rsid w:val="00273DBF"/>
    <w:rsid w:val="002A4CCA"/>
    <w:rsid w:val="002C17D1"/>
    <w:rsid w:val="002D3E45"/>
    <w:rsid w:val="002F7AFA"/>
    <w:rsid w:val="00313972"/>
    <w:rsid w:val="0031728D"/>
    <w:rsid w:val="00337860"/>
    <w:rsid w:val="00347B1B"/>
    <w:rsid w:val="003508FE"/>
    <w:rsid w:val="00352C88"/>
    <w:rsid w:val="00355471"/>
    <w:rsid w:val="00360146"/>
    <w:rsid w:val="00374A5A"/>
    <w:rsid w:val="00375439"/>
    <w:rsid w:val="0038284A"/>
    <w:rsid w:val="00395679"/>
    <w:rsid w:val="003A2982"/>
    <w:rsid w:val="003A2E28"/>
    <w:rsid w:val="003A6584"/>
    <w:rsid w:val="003C6160"/>
    <w:rsid w:val="003F42BB"/>
    <w:rsid w:val="003F7D9B"/>
    <w:rsid w:val="00435B2F"/>
    <w:rsid w:val="00437799"/>
    <w:rsid w:val="00441AEA"/>
    <w:rsid w:val="004642A5"/>
    <w:rsid w:val="00466912"/>
    <w:rsid w:val="00466C24"/>
    <w:rsid w:val="00477326"/>
    <w:rsid w:val="00491F14"/>
    <w:rsid w:val="0049609A"/>
    <w:rsid w:val="004A5F95"/>
    <w:rsid w:val="004C69EB"/>
    <w:rsid w:val="004D2D4C"/>
    <w:rsid w:val="004D790A"/>
    <w:rsid w:val="004F0A8A"/>
    <w:rsid w:val="004F26A7"/>
    <w:rsid w:val="004F27E7"/>
    <w:rsid w:val="00512E97"/>
    <w:rsid w:val="00525CA9"/>
    <w:rsid w:val="00531DDB"/>
    <w:rsid w:val="0053281D"/>
    <w:rsid w:val="00536188"/>
    <w:rsid w:val="00550E4A"/>
    <w:rsid w:val="00560E7D"/>
    <w:rsid w:val="005750B0"/>
    <w:rsid w:val="0059049C"/>
    <w:rsid w:val="00590897"/>
    <w:rsid w:val="005C1BC4"/>
    <w:rsid w:val="005D0C5B"/>
    <w:rsid w:val="005E20FE"/>
    <w:rsid w:val="005F7624"/>
    <w:rsid w:val="006023E9"/>
    <w:rsid w:val="006055EB"/>
    <w:rsid w:val="0060609F"/>
    <w:rsid w:val="00614B77"/>
    <w:rsid w:val="00615C43"/>
    <w:rsid w:val="006349E7"/>
    <w:rsid w:val="00646CCA"/>
    <w:rsid w:val="006479FE"/>
    <w:rsid w:val="00650B04"/>
    <w:rsid w:val="00670189"/>
    <w:rsid w:val="006811B4"/>
    <w:rsid w:val="006B1257"/>
    <w:rsid w:val="006B206D"/>
    <w:rsid w:val="006B2576"/>
    <w:rsid w:val="006B6762"/>
    <w:rsid w:val="006C3311"/>
    <w:rsid w:val="006C6723"/>
    <w:rsid w:val="006E008C"/>
    <w:rsid w:val="00705D2B"/>
    <w:rsid w:val="00713E5A"/>
    <w:rsid w:val="00734863"/>
    <w:rsid w:val="007440B3"/>
    <w:rsid w:val="00746F44"/>
    <w:rsid w:val="0075219E"/>
    <w:rsid w:val="00775E1F"/>
    <w:rsid w:val="00785D44"/>
    <w:rsid w:val="007907A7"/>
    <w:rsid w:val="0079728E"/>
    <w:rsid w:val="007A2EFF"/>
    <w:rsid w:val="007A3462"/>
    <w:rsid w:val="007A4CAE"/>
    <w:rsid w:val="007A6040"/>
    <w:rsid w:val="007B2514"/>
    <w:rsid w:val="007C3F4D"/>
    <w:rsid w:val="007C6A45"/>
    <w:rsid w:val="007E5568"/>
    <w:rsid w:val="007E7303"/>
    <w:rsid w:val="00805BF1"/>
    <w:rsid w:val="00810310"/>
    <w:rsid w:val="00835293"/>
    <w:rsid w:val="00856FF0"/>
    <w:rsid w:val="00866576"/>
    <w:rsid w:val="008732A6"/>
    <w:rsid w:val="008749D3"/>
    <w:rsid w:val="00877C7E"/>
    <w:rsid w:val="008B4651"/>
    <w:rsid w:val="008B7085"/>
    <w:rsid w:val="008B73CE"/>
    <w:rsid w:val="008D2BE0"/>
    <w:rsid w:val="008E6392"/>
    <w:rsid w:val="00900DE4"/>
    <w:rsid w:val="0090497B"/>
    <w:rsid w:val="00921652"/>
    <w:rsid w:val="00924B2E"/>
    <w:rsid w:val="00933752"/>
    <w:rsid w:val="00953DAC"/>
    <w:rsid w:val="009563B3"/>
    <w:rsid w:val="00965243"/>
    <w:rsid w:val="00980D6C"/>
    <w:rsid w:val="009854CB"/>
    <w:rsid w:val="00986DB3"/>
    <w:rsid w:val="00987B26"/>
    <w:rsid w:val="00990988"/>
    <w:rsid w:val="0099510B"/>
    <w:rsid w:val="0099721A"/>
    <w:rsid w:val="009A3BD8"/>
    <w:rsid w:val="009B2D52"/>
    <w:rsid w:val="009B414E"/>
    <w:rsid w:val="009C7025"/>
    <w:rsid w:val="009F2491"/>
    <w:rsid w:val="009F2F0C"/>
    <w:rsid w:val="00A0219D"/>
    <w:rsid w:val="00A15E5C"/>
    <w:rsid w:val="00A37230"/>
    <w:rsid w:val="00A42D80"/>
    <w:rsid w:val="00A43396"/>
    <w:rsid w:val="00A44446"/>
    <w:rsid w:val="00A4562D"/>
    <w:rsid w:val="00A472FE"/>
    <w:rsid w:val="00A52CCB"/>
    <w:rsid w:val="00A6064A"/>
    <w:rsid w:val="00A76B79"/>
    <w:rsid w:val="00A77E97"/>
    <w:rsid w:val="00A807ED"/>
    <w:rsid w:val="00A834C6"/>
    <w:rsid w:val="00A836B7"/>
    <w:rsid w:val="00A850FC"/>
    <w:rsid w:val="00A96531"/>
    <w:rsid w:val="00AA387A"/>
    <w:rsid w:val="00AB033D"/>
    <w:rsid w:val="00AB1CA5"/>
    <w:rsid w:val="00AB31EE"/>
    <w:rsid w:val="00AD05AC"/>
    <w:rsid w:val="00AF04A0"/>
    <w:rsid w:val="00AF08C0"/>
    <w:rsid w:val="00AF4F8D"/>
    <w:rsid w:val="00B128BB"/>
    <w:rsid w:val="00B16396"/>
    <w:rsid w:val="00B474FB"/>
    <w:rsid w:val="00B53279"/>
    <w:rsid w:val="00B56D69"/>
    <w:rsid w:val="00B63C69"/>
    <w:rsid w:val="00B7319B"/>
    <w:rsid w:val="00B7690E"/>
    <w:rsid w:val="00B857FE"/>
    <w:rsid w:val="00B92310"/>
    <w:rsid w:val="00B94D12"/>
    <w:rsid w:val="00BA7C31"/>
    <w:rsid w:val="00BB50DA"/>
    <w:rsid w:val="00BB5E1F"/>
    <w:rsid w:val="00BC5D49"/>
    <w:rsid w:val="00BD028E"/>
    <w:rsid w:val="00BD0FCE"/>
    <w:rsid w:val="00BD5C73"/>
    <w:rsid w:val="00BE7701"/>
    <w:rsid w:val="00BF3F1E"/>
    <w:rsid w:val="00C02D92"/>
    <w:rsid w:val="00C12870"/>
    <w:rsid w:val="00C2059B"/>
    <w:rsid w:val="00C333F6"/>
    <w:rsid w:val="00C60037"/>
    <w:rsid w:val="00C65E80"/>
    <w:rsid w:val="00C67250"/>
    <w:rsid w:val="00C67458"/>
    <w:rsid w:val="00C813D3"/>
    <w:rsid w:val="00C9196A"/>
    <w:rsid w:val="00CA46F9"/>
    <w:rsid w:val="00CA7A1A"/>
    <w:rsid w:val="00CB05F6"/>
    <w:rsid w:val="00CB7FBB"/>
    <w:rsid w:val="00CE59C2"/>
    <w:rsid w:val="00D06B25"/>
    <w:rsid w:val="00D101C6"/>
    <w:rsid w:val="00D166BE"/>
    <w:rsid w:val="00D169C7"/>
    <w:rsid w:val="00D20141"/>
    <w:rsid w:val="00D204EF"/>
    <w:rsid w:val="00D37486"/>
    <w:rsid w:val="00D44210"/>
    <w:rsid w:val="00D51E57"/>
    <w:rsid w:val="00D5256B"/>
    <w:rsid w:val="00D63835"/>
    <w:rsid w:val="00DA6594"/>
    <w:rsid w:val="00DB03F9"/>
    <w:rsid w:val="00DB4F86"/>
    <w:rsid w:val="00DC154A"/>
    <w:rsid w:val="00DC1C4F"/>
    <w:rsid w:val="00DE6FE9"/>
    <w:rsid w:val="00E03B44"/>
    <w:rsid w:val="00E0766C"/>
    <w:rsid w:val="00E21954"/>
    <w:rsid w:val="00E23A12"/>
    <w:rsid w:val="00E26756"/>
    <w:rsid w:val="00E47A52"/>
    <w:rsid w:val="00E531AD"/>
    <w:rsid w:val="00E638D1"/>
    <w:rsid w:val="00E77887"/>
    <w:rsid w:val="00E94965"/>
    <w:rsid w:val="00EB1EEC"/>
    <w:rsid w:val="00EB6280"/>
    <w:rsid w:val="00EC1180"/>
    <w:rsid w:val="00EC11C1"/>
    <w:rsid w:val="00EC5830"/>
    <w:rsid w:val="00F048E8"/>
    <w:rsid w:val="00F101E4"/>
    <w:rsid w:val="00F11791"/>
    <w:rsid w:val="00F2196C"/>
    <w:rsid w:val="00F33CD3"/>
    <w:rsid w:val="00F35A35"/>
    <w:rsid w:val="00F573C7"/>
    <w:rsid w:val="00F5753E"/>
    <w:rsid w:val="00F608E4"/>
    <w:rsid w:val="00F66E63"/>
    <w:rsid w:val="00F82EE7"/>
    <w:rsid w:val="00F90EB1"/>
    <w:rsid w:val="00FA7E79"/>
    <w:rsid w:val="00FB0CE7"/>
    <w:rsid w:val="00FC3BEF"/>
    <w:rsid w:val="00FD1A68"/>
    <w:rsid w:val="00FD258C"/>
    <w:rsid w:val="00FD51B3"/>
    <w:rsid w:val="00FD7626"/>
    <w:rsid w:val="00FE0203"/>
    <w:rsid w:val="00FE0427"/>
    <w:rsid w:val="00FE288C"/>
    <w:rsid w:val="00FF1D4A"/>
    <w:rsid w:val="00FF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E9643"/>
  <w15:docId w15:val="{AA6C2D28-E68C-F04E-AFC9-5B174B56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AF4F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5C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15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749D3"/>
    <w:rPr>
      <w:color w:val="0000FF"/>
      <w:u w:val="single"/>
    </w:rPr>
  </w:style>
  <w:style w:type="paragraph" w:styleId="a6">
    <w:name w:val="caption"/>
    <w:basedOn w:val="a"/>
    <w:next w:val="a"/>
    <w:qFormat/>
    <w:rsid w:val="00A15E5C"/>
    <w:pPr>
      <w:framePr w:w="4427" w:hSpace="141" w:wrap="auto" w:vAnchor="text" w:hAnchor="page" w:x="1161" w:y="-175"/>
      <w:ind w:firstLine="284"/>
      <w:jc w:val="both"/>
    </w:pPr>
    <w:rPr>
      <w:b/>
      <w:sz w:val="22"/>
      <w:szCs w:val="20"/>
    </w:rPr>
  </w:style>
  <w:style w:type="character" w:styleId="a7">
    <w:name w:val="Strong"/>
    <w:basedOn w:val="a0"/>
    <w:uiPriority w:val="22"/>
    <w:qFormat/>
    <w:rsid w:val="004D2D4C"/>
    <w:rPr>
      <w:b/>
      <w:bCs/>
    </w:rPr>
  </w:style>
  <w:style w:type="paragraph" w:customStyle="1" w:styleId="ConsPlusTitle">
    <w:name w:val="ConsPlusTitle"/>
    <w:rsid w:val="00A45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EC11C1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EC11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C11C1"/>
    <w:pPr>
      <w:widowControl w:val="0"/>
      <w:shd w:val="clear" w:color="auto" w:fill="FFFFFF"/>
      <w:spacing w:before="120" w:after="48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8">
    <w:name w:val="Body Text"/>
    <w:basedOn w:val="a"/>
    <w:link w:val="a9"/>
    <w:unhideWhenUsed/>
    <w:rsid w:val="00FD51B3"/>
    <w:pPr>
      <w:ind w:right="951"/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rsid w:val="00FD51B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7A3462"/>
  </w:style>
  <w:style w:type="character" w:customStyle="1" w:styleId="snippetequal">
    <w:name w:val="snippet_equal"/>
    <w:basedOn w:val="a0"/>
    <w:rsid w:val="007A3462"/>
  </w:style>
  <w:style w:type="paragraph" w:styleId="aa">
    <w:name w:val="footer"/>
    <w:basedOn w:val="a"/>
    <w:link w:val="ab"/>
    <w:uiPriority w:val="99"/>
    <w:unhideWhenUsed/>
    <w:rsid w:val="003508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8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B1EE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9F24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249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A52CCB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01C6"/>
    <w:pPr>
      <w:spacing w:before="100" w:beforeAutospacing="1" w:after="100" w:afterAutospacing="1"/>
    </w:pPr>
  </w:style>
  <w:style w:type="paragraph" w:customStyle="1" w:styleId="s16">
    <w:name w:val="s_16"/>
    <w:basedOn w:val="a"/>
    <w:rsid w:val="004642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0D31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0">
    <w:name w:val="Subtle Emphasis"/>
    <w:basedOn w:val="a0"/>
    <w:uiPriority w:val="19"/>
    <w:qFormat/>
    <w:rsid w:val="009C7025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9"/>
    <w:rsid w:val="00AF4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Unresolved Mention"/>
    <w:basedOn w:val="a0"/>
    <w:uiPriority w:val="99"/>
    <w:semiHidden/>
    <w:unhideWhenUsed/>
    <w:rsid w:val="000B0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bmpp@baikalpro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160D4-0D86-42B3-AA55-2B18C3CA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Сверкунов Сергей Петрович</cp:lastModifiedBy>
  <cp:revision>28</cp:revision>
  <cp:lastPrinted>2022-12-21T01:06:00Z</cp:lastPrinted>
  <dcterms:created xsi:type="dcterms:W3CDTF">2022-08-31T01:54:00Z</dcterms:created>
  <dcterms:modified xsi:type="dcterms:W3CDTF">2022-12-21T01:09:00Z</dcterms:modified>
</cp:coreProperties>
</file>