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21" w:rsidRPr="00403721" w:rsidRDefault="00403721" w:rsidP="004037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37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Социальный фонд России по Республике Бурятия </w:t>
      </w:r>
      <w:proofErr w:type="spellStart"/>
      <w:r w:rsidRPr="004037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прозвел</w:t>
      </w:r>
      <w:proofErr w:type="spellEnd"/>
      <w:r w:rsidRPr="004037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досрочную выплату на первого ребенка за январь</w:t>
      </w:r>
    </w:p>
    <w:p w:rsidR="00403721" w:rsidRPr="00403721" w:rsidRDefault="00403721" w:rsidP="00403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2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Ежемесячную выплату в связи с рождением или усыновлением первого ребенка до 3 лет получили семьи республики на 7 446 малышей. Размер выплаты на текущий год установлен в сумме 16 006 руб.</w:t>
      </w:r>
    </w:p>
    <w:p w:rsidR="00403721" w:rsidRPr="00403721" w:rsidRDefault="00403721" w:rsidP="00403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перечисленных средств составила свыше 112 млн. рублей.</w:t>
      </w:r>
    </w:p>
    <w:p w:rsidR="00403721" w:rsidRPr="00403721" w:rsidRDefault="00403721" w:rsidP="00403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21">
        <w:rPr>
          <w:rFonts w:ascii="Times New Roman" w:eastAsia="Times New Roman" w:hAnsi="Times New Roman" w:cs="Times New Roman"/>
          <w:sz w:val="24"/>
          <w:szCs w:val="24"/>
          <w:lang w:eastAsia="ru-RU"/>
        </w:rPr>
        <w:t>18 января ежемесячная выплата за январь перечислена получателям досрочно. Затем график перечисления ежемесячной выплаты на первого ребенка будет синхронизирован с другими ежемесячными выплатами и пособиями, выплачиваемыми Социальным фондом, и начнет производиться за прошедший месяц 3-го числа следующего месяца.</w:t>
      </w:r>
    </w:p>
    <w:p w:rsidR="00403721" w:rsidRPr="00403721" w:rsidRDefault="00403721" w:rsidP="00403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выплату на первого ребенка за февраль родители получат 3 марта; за март – 3 апреля и далее в соответствии с установленным графиком.</w:t>
      </w:r>
    </w:p>
    <w:p w:rsidR="00403721" w:rsidRPr="00403721" w:rsidRDefault="00403721" w:rsidP="00403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полномочия по назначению и выплате пособия на первого ребенка Социальному фонду России переданы от органов социальной защиты с 1 января 2023 года.</w:t>
      </w:r>
    </w:p>
    <w:p w:rsidR="00403721" w:rsidRPr="00403721" w:rsidRDefault="00403721" w:rsidP="00403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372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ВАЖНО!По</w:t>
      </w:r>
      <w:proofErr w:type="spellEnd"/>
      <w:r w:rsidRPr="00403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«старым» правилам назначение ежемесячной выплаты будет производиться на первенцев, родившихся по 31 декабря 2022 года. Заявление на установление выплаты можно подать на портале </w:t>
      </w:r>
      <w:proofErr w:type="spellStart"/>
      <w:r w:rsidRPr="004037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4037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721" w:rsidRPr="00403721" w:rsidRDefault="00403721" w:rsidP="00403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назначается, если доход на члена семьи не превышает двукратную величину прожиточного минимума на душу населения в Республике Бурятия. Сумма дохода на члена семьи не должна быть больше 31 338 руб. Имущественная обеспеченность семьи не проверяется.</w:t>
      </w:r>
    </w:p>
    <w:p w:rsidR="00403721" w:rsidRPr="00403721" w:rsidRDefault="00403721" w:rsidP="00403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малышей, родившихся с января 2023 года, назначается только единое пособие.</w:t>
      </w:r>
    </w:p>
    <w:p w:rsidR="00403721" w:rsidRPr="00403721" w:rsidRDefault="00403721" w:rsidP="00403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контакт-центр: 8 800 6 000 </w:t>
      </w:r>
      <w:proofErr w:type="spellStart"/>
      <w:r w:rsidRPr="00403721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proofErr w:type="spellEnd"/>
    </w:p>
    <w:p w:rsidR="004C6C2C" w:rsidRDefault="004C6C2C"/>
    <w:sectPr w:rsidR="004C6C2C" w:rsidSect="004C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403721"/>
    <w:rsid w:val="00403721"/>
    <w:rsid w:val="004C6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2C"/>
  </w:style>
  <w:style w:type="paragraph" w:styleId="1">
    <w:name w:val="heading 1"/>
    <w:basedOn w:val="a"/>
    <w:link w:val="10"/>
    <w:uiPriority w:val="9"/>
    <w:qFormat/>
    <w:rsid w:val="004037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7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8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Михаил Сергеевич</dc:creator>
  <cp:lastModifiedBy>Филиппов Михаил Сергеевич</cp:lastModifiedBy>
  <cp:revision>1</cp:revision>
  <dcterms:created xsi:type="dcterms:W3CDTF">2023-03-23T03:11:00Z</dcterms:created>
  <dcterms:modified xsi:type="dcterms:W3CDTF">2023-03-23T03:11:00Z</dcterms:modified>
</cp:coreProperties>
</file>