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1A8E" w:rsidRPr="00621A8E" w:rsidRDefault="00621A8E" w:rsidP="00621A8E">
      <w:pPr>
        <w:shd w:val="clear" w:color="auto" w:fill="FFFFFF"/>
        <w:spacing w:after="0" w:line="240" w:lineRule="auto"/>
        <w:ind w:left="48"/>
        <w:outlineLvl w:val="0"/>
        <w:rPr>
          <w:rFonts w:ascii="Arial" w:eastAsia="Times New Roman" w:hAnsi="Arial" w:cs="Arial"/>
          <w:color w:val="333333"/>
          <w:kern w:val="36"/>
          <w:sz w:val="48"/>
          <w:szCs w:val="48"/>
          <w:lang w:eastAsia="ru-RU"/>
        </w:rPr>
      </w:pPr>
      <w:r w:rsidRPr="00621A8E">
        <w:rPr>
          <w:rFonts w:ascii="Arial" w:eastAsia="Times New Roman" w:hAnsi="Arial" w:cs="Arial"/>
          <w:color w:val="333333"/>
          <w:kern w:val="36"/>
          <w:sz w:val="48"/>
          <w:szCs w:val="48"/>
          <w:lang w:eastAsia="ru-RU"/>
        </w:rPr>
        <w:t>В Бурятии свыше 2,3 тысяч человек являются «Почетным донором России» и «Почетным донором СССР</w:t>
      </w:r>
      <w:proofErr w:type="gramStart"/>
      <w:r w:rsidRPr="00621A8E">
        <w:rPr>
          <w:rFonts w:ascii="Arial" w:eastAsia="Times New Roman" w:hAnsi="Arial" w:cs="Arial"/>
          <w:color w:val="333333"/>
          <w:kern w:val="36"/>
          <w:sz w:val="48"/>
          <w:szCs w:val="48"/>
          <w:lang w:eastAsia="ru-RU"/>
        </w:rPr>
        <w:t>» .</w:t>
      </w:r>
      <w:proofErr w:type="gramEnd"/>
    </w:p>
    <w:p w:rsidR="00621A8E" w:rsidRPr="00621A8E" w:rsidRDefault="00621A8E" w:rsidP="00621A8E">
      <w:pPr>
        <w:shd w:val="clear" w:color="auto" w:fill="FFFFFF"/>
        <w:spacing w:after="0" w:line="240" w:lineRule="auto"/>
        <w:rPr>
          <w:rFonts w:ascii="Arial" w:eastAsia="Times New Roman" w:hAnsi="Arial" w:cs="Arial"/>
          <w:color w:val="333333"/>
          <w:sz w:val="24"/>
          <w:szCs w:val="24"/>
          <w:lang w:eastAsia="ru-RU"/>
        </w:rPr>
      </w:pPr>
      <w:r w:rsidRPr="00621A8E">
        <w:rPr>
          <w:rFonts w:ascii="Arial" w:eastAsia="Times New Roman" w:hAnsi="Arial" w:cs="Arial"/>
          <w:color w:val="333333"/>
          <w:sz w:val="24"/>
          <w:szCs w:val="24"/>
          <w:lang w:eastAsia="ru-RU"/>
        </w:rPr>
        <w:t> </w:t>
      </w:r>
    </w:p>
    <w:p w:rsidR="00621A8E" w:rsidRPr="00621A8E" w:rsidRDefault="00621A8E" w:rsidP="00621A8E">
      <w:pPr>
        <w:spacing w:after="0" w:line="240" w:lineRule="auto"/>
        <w:rPr>
          <w:rFonts w:ascii="Times New Roman" w:eastAsia="Times New Roman" w:hAnsi="Times New Roman" w:cs="Times New Roman"/>
          <w:sz w:val="24"/>
          <w:szCs w:val="24"/>
          <w:lang w:eastAsia="ru-RU"/>
        </w:rPr>
      </w:pPr>
      <w:r w:rsidRPr="00621A8E">
        <w:rPr>
          <w:rFonts w:ascii="Times New Roman" w:eastAsia="Times New Roman" w:hAnsi="Times New Roman" w:cs="Times New Roman"/>
          <w:sz w:val="24"/>
          <w:szCs w:val="24"/>
          <w:lang w:eastAsia="ru-RU"/>
        </w:rPr>
        <w:t> </w:t>
      </w:r>
    </w:p>
    <w:p w:rsidR="00621A8E" w:rsidRPr="00621A8E" w:rsidRDefault="00621A8E" w:rsidP="00621A8E">
      <w:pPr>
        <w:shd w:val="clear" w:color="auto" w:fill="FFFFFF"/>
        <w:spacing w:after="240" w:line="240" w:lineRule="auto"/>
        <w:jc w:val="both"/>
        <w:rPr>
          <w:rFonts w:ascii="Arial" w:eastAsia="Times New Roman" w:hAnsi="Arial" w:cs="Arial"/>
          <w:color w:val="333333"/>
          <w:sz w:val="24"/>
          <w:szCs w:val="24"/>
          <w:lang w:eastAsia="ru-RU"/>
        </w:rPr>
      </w:pPr>
      <w:r w:rsidRPr="00621A8E">
        <w:rPr>
          <w:rFonts w:ascii="Arial" w:eastAsia="Times New Roman" w:hAnsi="Arial" w:cs="Arial"/>
          <w:color w:val="333333"/>
          <w:sz w:val="24"/>
          <w:szCs w:val="24"/>
          <w:lang w:eastAsia="ru-RU"/>
        </w:rPr>
        <w:t>В России 20 апреля - Национальный день донора! Ежегодная денежная выплата «Почетным донорам России» и «Почетным донорам СССР» в 2024 году составляет 17 324 рубля</w:t>
      </w:r>
      <w:r w:rsidRPr="00621A8E">
        <w:rPr>
          <w:rFonts w:ascii="Arial" w:eastAsia="Times New Roman" w:hAnsi="Arial" w:cs="Arial"/>
          <w:color w:val="333333"/>
          <w:sz w:val="24"/>
          <w:szCs w:val="24"/>
          <w:lang w:eastAsia="ru-RU"/>
        </w:rPr>
        <w:br/>
      </w:r>
      <w:r w:rsidRPr="00621A8E">
        <w:rPr>
          <w:rFonts w:ascii="Arial" w:eastAsia="Times New Roman" w:hAnsi="Arial" w:cs="Arial"/>
          <w:color w:val="333333"/>
          <w:sz w:val="24"/>
          <w:szCs w:val="24"/>
          <w:lang w:eastAsia="ru-RU"/>
        </w:rPr>
        <w:br/>
        <w:t>- В Бурятии получателями такой меры социальной поддержки являются 2351 человек, объем финансирования составляет свыше 40,7млн рублей, деньги на эти цели направлены из федерального бюджета, - уточнила министр социальной защиты населения Бурятии Татьяна Быкова. -  Напомню, звание почетного донора в России присуждается лицам, безвозмездно сдавшим кровь более 40 раз либо плазму более 60 раз. Такой донор получает нагрудный значок и соответствующее удостоверение. Также он получает льготы и привилегии.</w:t>
      </w:r>
      <w:r w:rsidRPr="00621A8E">
        <w:rPr>
          <w:rFonts w:ascii="Arial" w:eastAsia="Times New Roman" w:hAnsi="Arial" w:cs="Arial"/>
          <w:color w:val="333333"/>
          <w:sz w:val="24"/>
          <w:szCs w:val="24"/>
          <w:lang w:eastAsia="ru-RU"/>
        </w:rPr>
        <w:br/>
      </w:r>
      <w:r w:rsidRPr="00621A8E">
        <w:rPr>
          <w:rFonts w:ascii="Arial" w:eastAsia="Times New Roman" w:hAnsi="Arial" w:cs="Arial"/>
          <w:color w:val="333333"/>
          <w:sz w:val="24"/>
          <w:szCs w:val="24"/>
          <w:lang w:eastAsia="ru-RU"/>
        </w:rPr>
        <w:br/>
        <w:t>Оформить выплату можно на портале Госуслуг (</w:t>
      </w:r>
      <w:hyperlink r:id="rId4" w:tgtFrame="_blank" w:history="1">
        <w:r w:rsidRPr="00621A8E">
          <w:rPr>
            <w:rFonts w:ascii="Arial" w:eastAsia="Times New Roman" w:hAnsi="Arial" w:cs="Arial"/>
            <w:color w:val="2B579A"/>
            <w:sz w:val="24"/>
            <w:szCs w:val="24"/>
            <w:u w:val="single"/>
            <w:lang w:eastAsia="ru-RU"/>
          </w:rPr>
          <w:t>https://www.gosuslugi.ru/600200/2/form</w:t>
        </w:r>
      </w:hyperlink>
      <w:r w:rsidRPr="00621A8E">
        <w:rPr>
          <w:rFonts w:ascii="Arial" w:eastAsia="Times New Roman" w:hAnsi="Arial" w:cs="Arial"/>
          <w:color w:val="333333"/>
          <w:sz w:val="24"/>
          <w:szCs w:val="24"/>
          <w:lang w:eastAsia="ru-RU"/>
        </w:rPr>
        <w:t>), МФЦ или в отделе соцзащиты по месту жительства, предоставив следующие документы:</w:t>
      </w:r>
      <w:r w:rsidRPr="00621A8E">
        <w:rPr>
          <w:rFonts w:ascii="Arial" w:eastAsia="Times New Roman" w:hAnsi="Arial" w:cs="Arial"/>
          <w:color w:val="333333"/>
          <w:sz w:val="24"/>
          <w:szCs w:val="24"/>
          <w:lang w:eastAsia="ru-RU"/>
        </w:rPr>
        <w:br/>
      </w:r>
      <w:r w:rsidRPr="00621A8E">
        <w:rPr>
          <w:rFonts w:ascii="Arial" w:eastAsia="Times New Roman" w:hAnsi="Arial" w:cs="Arial"/>
          <w:color w:val="333333"/>
          <w:sz w:val="24"/>
          <w:szCs w:val="24"/>
          <w:lang w:eastAsia="ru-RU"/>
        </w:rPr>
        <w:br/>
        <w:t>- заявление о назначении ежегодной денежной выплаты;</w:t>
      </w:r>
      <w:r w:rsidRPr="00621A8E">
        <w:rPr>
          <w:rFonts w:ascii="Arial" w:eastAsia="Times New Roman" w:hAnsi="Arial" w:cs="Arial"/>
          <w:color w:val="333333"/>
          <w:sz w:val="24"/>
          <w:szCs w:val="24"/>
          <w:lang w:eastAsia="ru-RU"/>
        </w:rPr>
        <w:br/>
        <w:t>- документ, удостоверяющий личность;</w:t>
      </w:r>
      <w:r w:rsidRPr="00621A8E">
        <w:rPr>
          <w:rFonts w:ascii="Arial" w:eastAsia="Times New Roman" w:hAnsi="Arial" w:cs="Arial"/>
          <w:color w:val="333333"/>
          <w:sz w:val="24"/>
          <w:szCs w:val="24"/>
          <w:lang w:eastAsia="ru-RU"/>
        </w:rPr>
        <w:br/>
        <w:t>- удостоверение о награждении нагрудным знаком «Почетный донор России» или удостоверение о награждении нагрудным знаком «Почетный донор СССР».</w:t>
      </w:r>
      <w:r w:rsidRPr="00621A8E">
        <w:rPr>
          <w:rFonts w:ascii="Arial" w:eastAsia="Times New Roman" w:hAnsi="Arial" w:cs="Arial"/>
          <w:color w:val="333333"/>
          <w:sz w:val="24"/>
          <w:szCs w:val="24"/>
          <w:lang w:eastAsia="ru-RU"/>
        </w:rPr>
        <w:br/>
      </w:r>
      <w:r w:rsidRPr="00621A8E">
        <w:rPr>
          <w:rFonts w:ascii="Arial" w:eastAsia="Times New Roman" w:hAnsi="Arial" w:cs="Arial"/>
          <w:color w:val="333333"/>
          <w:sz w:val="24"/>
          <w:szCs w:val="24"/>
          <w:lang w:eastAsia="ru-RU"/>
        </w:rPr>
        <w:br/>
        <w:t>Стать донором крови может каждый гражданин РФ старше 18 лет, не имеющий к этому противопоказаний, но тем, кто сдает кровь впервые, нужно пройти специальное медицинское обследование.</w:t>
      </w:r>
    </w:p>
    <w:p w:rsidR="00621A8E" w:rsidRPr="00621A8E" w:rsidRDefault="00621A8E" w:rsidP="00621A8E">
      <w:pPr>
        <w:shd w:val="clear" w:color="auto" w:fill="FFFFFF"/>
        <w:spacing w:after="0" w:line="240" w:lineRule="auto"/>
        <w:jc w:val="both"/>
        <w:rPr>
          <w:rFonts w:ascii="Arial" w:eastAsia="Times New Roman" w:hAnsi="Arial" w:cs="Arial"/>
          <w:color w:val="333333"/>
          <w:sz w:val="48"/>
          <w:szCs w:val="48"/>
          <w:lang w:eastAsia="ru-RU"/>
        </w:rPr>
      </w:pPr>
      <w:r w:rsidRPr="00621A8E">
        <w:rPr>
          <w:rFonts w:ascii="Arial" w:eastAsia="Times New Roman" w:hAnsi="Arial" w:cs="Arial"/>
          <w:color w:val="333333"/>
          <w:sz w:val="48"/>
          <w:szCs w:val="48"/>
          <w:lang w:eastAsia="ru-RU"/>
        </w:rPr>
        <w:t> </w:t>
      </w:r>
    </w:p>
    <w:p w:rsidR="00621A8E" w:rsidRPr="00621A8E" w:rsidRDefault="00621A8E" w:rsidP="00621A8E">
      <w:pPr>
        <w:shd w:val="clear" w:color="auto" w:fill="FFFFFF"/>
        <w:spacing w:after="0" w:line="240" w:lineRule="auto"/>
        <w:ind w:left="48"/>
        <w:jc w:val="both"/>
        <w:outlineLvl w:val="0"/>
        <w:rPr>
          <w:rFonts w:ascii="Arial" w:eastAsia="Times New Roman" w:hAnsi="Arial" w:cs="Arial"/>
          <w:color w:val="333333"/>
          <w:kern w:val="36"/>
          <w:sz w:val="48"/>
          <w:szCs w:val="48"/>
          <w:lang w:eastAsia="ru-RU"/>
        </w:rPr>
      </w:pPr>
      <w:r w:rsidRPr="00621A8E">
        <w:rPr>
          <w:rFonts w:ascii="Arial" w:eastAsia="Times New Roman" w:hAnsi="Arial" w:cs="Arial"/>
          <w:color w:val="333333"/>
          <w:kern w:val="36"/>
          <w:sz w:val="48"/>
          <w:szCs w:val="48"/>
          <w:lang w:eastAsia="ru-RU"/>
        </w:rPr>
        <w:t>В Прибайкалье на сопровождении находятся 58 замещающих семей, в которых воспитывается 96 детей</w:t>
      </w:r>
    </w:p>
    <w:p w:rsidR="00621A8E" w:rsidRPr="00621A8E" w:rsidRDefault="00621A8E" w:rsidP="00621A8E">
      <w:pPr>
        <w:shd w:val="clear" w:color="auto" w:fill="FFFFFF"/>
        <w:spacing w:after="0" w:line="240" w:lineRule="auto"/>
        <w:jc w:val="both"/>
        <w:rPr>
          <w:rFonts w:ascii="Arial" w:eastAsia="Times New Roman" w:hAnsi="Arial" w:cs="Arial"/>
          <w:color w:val="333333"/>
          <w:sz w:val="24"/>
          <w:szCs w:val="24"/>
          <w:lang w:eastAsia="ru-RU"/>
        </w:rPr>
      </w:pPr>
      <w:r w:rsidRPr="00621A8E">
        <w:rPr>
          <w:rFonts w:ascii="Arial" w:eastAsia="Times New Roman" w:hAnsi="Arial" w:cs="Arial"/>
          <w:color w:val="333333"/>
          <w:sz w:val="24"/>
          <w:szCs w:val="24"/>
          <w:lang w:eastAsia="ru-RU"/>
        </w:rPr>
        <w:t> </w:t>
      </w:r>
    </w:p>
    <w:p w:rsidR="00621A8E" w:rsidRPr="00621A8E" w:rsidRDefault="00621A8E" w:rsidP="00621A8E">
      <w:pPr>
        <w:shd w:val="clear" w:color="auto" w:fill="FFFFFF"/>
        <w:spacing w:after="0" w:line="240" w:lineRule="auto"/>
        <w:jc w:val="both"/>
        <w:rPr>
          <w:rFonts w:ascii="Arial" w:eastAsia="Times New Roman" w:hAnsi="Arial" w:cs="Arial"/>
          <w:color w:val="333333"/>
          <w:sz w:val="24"/>
          <w:szCs w:val="24"/>
          <w:lang w:eastAsia="ru-RU"/>
        </w:rPr>
      </w:pPr>
      <w:r w:rsidRPr="00621A8E">
        <w:rPr>
          <w:rFonts w:ascii="Arial" w:eastAsia="Times New Roman" w:hAnsi="Arial" w:cs="Arial"/>
          <w:color w:val="333333"/>
          <w:sz w:val="24"/>
          <w:szCs w:val="24"/>
          <w:lang w:eastAsia="ru-RU"/>
        </w:rPr>
        <w:t> </w:t>
      </w:r>
    </w:p>
    <w:p w:rsidR="00621A8E" w:rsidRPr="00621A8E" w:rsidRDefault="00621A8E" w:rsidP="00621A8E">
      <w:pPr>
        <w:shd w:val="clear" w:color="auto" w:fill="FFFFFF"/>
        <w:spacing w:after="240" w:line="240" w:lineRule="auto"/>
        <w:jc w:val="both"/>
        <w:rPr>
          <w:rFonts w:ascii="Arial" w:eastAsia="Times New Roman" w:hAnsi="Arial" w:cs="Arial"/>
          <w:color w:val="333333"/>
          <w:sz w:val="24"/>
          <w:szCs w:val="24"/>
          <w:lang w:eastAsia="ru-RU"/>
        </w:rPr>
      </w:pPr>
      <w:r w:rsidRPr="00621A8E">
        <w:rPr>
          <w:rFonts w:ascii="Arial" w:eastAsia="Times New Roman" w:hAnsi="Arial" w:cs="Arial"/>
          <w:color w:val="333333"/>
          <w:sz w:val="24"/>
          <w:szCs w:val="24"/>
          <w:lang w:eastAsia="ru-RU"/>
        </w:rPr>
        <w:t xml:space="preserve">По данным Прибайкальского социально-реабилитационного центра для несовершеннолетних на базе учреждения </w:t>
      </w:r>
      <w:proofErr w:type="gramStart"/>
      <w:r w:rsidRPr="00621A8E">
        <w:rPr>
          <w:rFonts w:ascii="Arial" w:eastAsia="Times New Roman" w:hAnsi="Arial" w:cs="Arial"/>
          <w:color w:val="333333"/>
          <w:sz w:val="24"/>
          <w:szCs w:val="24"/>
          <w:lang w:eastAsia="ru-RU"/>
        </w:rPr>
        <w:t>функционирует  клуба</w:t>
      </w:r>
      <w:proofErr w:type="gramEnd"/>
      <w:r w:rsidRPr="00621A8E">
        <w:rPr>
          <w:rFonts w:ascii="Arial" w:eastAsia="Times New Roman" w:hAnsi="Arial" w:cs="Arial"/>
          <w:color w:val="333333"/>
          <w:sz w:val="24"/>
          <w:szCs w:val="24"/>
          <w:lang w:eastAsia="ru-RU"/>
        </w:rPr>
        <w:t xml:space="preserve"> замещающих родителей «Домашний очаг». На днях состоялась очередная встреча его участников, где обсудили профилактику жестокого обращения с детьми. Эта тема стала особо актуальной в последние годы.</w:t>
      </w:r>
    </w:p>
    <w:p w:rsidR="00621A8E" w:rsidRPr="00621A8E" w:rsidRDefault="00621A8E" w:rsidP="00621A8E">
      <w:pPr>
        <w:shd w:val="clear" w:color="auto" w:fill="FFFFFF"/>
        <w:spacing w:after="240" w:line="240" w:lineRule="auto"/>
        <w:jc w:val="both"/>
        <w:rPr>
          <w:rFonts w:ascii="Arial" w:eastAsia="Times New Roman" w:hAnsi="Arial" w:cs="Arial"/>
          <w:color w:val="333333"/>
          <w:sz w:val="24"/>
          <w:szCs w:val="24"/>
          <w:lang w:eastAsia="ru-RU"/>
        </w:rPr>
      </w:pPr>
      <w:r w:rsidRPr="00621A8E">
        <w:rPr>
          <w:rFonts w:ascii="Arial" w:eastAsia="Times New Roman" w:hAnsi="Arial" w:cs="Arial"/>
          <w:color w:val="333333"/>
          <w:sz w:val="24"/>
          <w:szCs w:val="24"/>
          <w:lang w:eastAsia="ru-RU"/>
        </w:rPr>
        <w:t xml:space="preserve">- Исходя из открытой статистики, ежегодно около двух миллионов детей во всем мире в возрасте до 14 лет избиваются родителями. Из них для 10% детей исходом телесных наказаний становится смерть, а для двух тысяч детей единственным выходом из сложившейся ситуации видится суицид, - говорит директор </w:t>
      </w:r>
      <w:r w:rsidRPr="00621A8E">
        <w:rPr>
          <w:rFonts w:ascii="Arial" w:eastAsia="Times New Roman" w:hAnsi="Arial" w:cs="Arial"/>
          <w:color w:val="333333"/>
          <w:sz w:val="24"/>
          <w:szCs w:val="24"/>
          <w:lang w:eastAsia="ru-RU"/>
        </w:rPr>
        <w:lastRenderedPageBreak/>
        <w:t>социального центра Ольга </w:t>
      </w:r>
      <w:proofErr w:type="spellStart"/>
      <w:r w:rsidRPr="00621A8E">
        <w:rPr>
          <w:rFonts w:ascii="Arial" w:eastAsia="Times New Roman" w:hAnsi="Arial" w:cs="Arial"/>
          <w:color w:val="333333"/>
          <w:sz w:val="24"/>
          <w:szCs w:val="24"/>
          <w:lang w:eastAsia="ru-RU"/>
        </w:rPr>
        <w:t>Ганицева</w:t>
      </w:r>
      <w:proofErr w:type="spellEnd"/>
      <w:r w:rsidRPr="00621A8E">
        <w:rPr>
          <w:rFonts w:ascii="Arial" w:eastAsia="Times New Roman" w:hAnsi="Arial" w:cs="Arial"/>
          <w:color w:val="333333"/>
          <w:sz w:val="24"/>
          <w:szCs w:val="24"/>
          <w:lang w:eastAsia="ru-RU"/>
        </w:rPr>
        <w:t xml:space="preserve">. - Наша служба сопровождения курирует 58 замещающих семей, в которых воспитывается 96 детей. На </w:t>
      </w:r>
      <w:proofErr w:type="gramStart"/>
      <w:r w:rsidRPr="00621A8E">
        <w:rPr>
          <w:rFonts w:ascii="Arial" w:eastAsia="Times New Roman" w:hAnsi="Arial" w:cs="Arial"/>
          <w:color w:val="333333"/>
          <w:sz w:val="24"/>
          <w:szCs w:val="24"/>
          <w:lang w:eastAsia="ru-RU"/>
        </w:rPr>
        <w:t>встречу  мы</w:t>
      </w:r>
      <w:proofErr w:type="gramEnd"/>
      <w:r w:rsidRPr="00621A8E">
        <w:rPr>
          <w:rFonts w:ascii="Arial" w:eastAsia="Times New Roman" w:hAnsi="Arial" w:cs="Arial"/>
          <w:color w:val="333333"/>
          <w:sz w:val="24"/>
          <w:szCs w:val="24"/>
          <w:lang w:eastAsia="ru-RU"/>
        </w:rPr>
        <w:t xml:space="preserve"> пригласили 10 родителей, которым продемонстрировали видеоролики: «Дисциплина в приемной семье», обучающий фильм о правильном формировании нормального поведения ребенка. От Благотворительного фонда «Арифметика добра» родители просмотрели социальный ролик «Жестокое обращение».</w:t>
      </w:r>
    </w:p>
    <w:p w:rsidR="00621A8E" w:rsidRPr="00621A8E" w:rsidRDefault="00621A8E" w:rsidP="00621A8E">
      <w:pPr>
        <w:shd w:val="clear" w:color="auto" w:fill="FFFFFF"/>
        <w:spacing w:after="240" w:line="240" w:lineRule="auto"/>
        <w:jc w:val="both"/>
        <w:rPr>
          <w:rFonts w:ascii="Arial" w:eastAsia="Times New Roman" w:hAnsi="Arial" w:cs="Arial"/>
          <w:color w:val="333333"/>
          <w:sz w:val="24"/>
          <w:szCs w:val="24"/>
          <w:lang w:eastAsia="ru-RU"/>
        </w:rPr>
      </w:pPr>
      <w:r w:rsidRPr="00621A8E">
        <w:rPr>
          <w:rFonts w:ascii="Arial" w:eastAsia="Times New Roman" w:hAnsi="Arial" w:cs="Arial"/>
          <w:color w:val="333333"/>
          <w:sz w:val="24"/>
          <w:szCs w:val="24"/>
          <w:lang w:eastAsia="ru-RU"/>
        </w:rPr>
        <w:t>Специалисты Службы призвали родителей внимательно относится к нуждам детей, находить контакт в любой ситуации, обращаться к специалистам в случае, если сами родители не могут решить проблему.</w:t>
      </w:r>
    </w:p>
    <w:p w:rsidR="00621A8E" w:rsidRPr="00621A8E" w:rsidRDefault="00621A8E" w:rsidP="00621A8E">
      <w:pPr>
        <w:shd w:val="clear" w:color="auto" w:fill="FFFFFF"/>
        <w:spacing w:after="240" w:line="240" w:lineRule="auto"/>
        <w:jc w:val="both"/>
        <w:rPr>
          <w:rFonts w:ascii="Arial" w:eastAsia="Times New Roman" w:hAnsi="Arial" w:cs="Arial"/>
          <w:color w:val="333333"/>
          <w:sz w:val="24"/>
          <w:szCs w:val="24"/>
          <w:lang w:eastAsia="ru-RU"/>
        </w:rPr>
      </w:pPr>
      <w:r w:rsidRPr="00621A8E">
        <w:rPr>
          <w:rFonts w:ascii="Arial" w:eastAsia="Times New Roman" w:hAnsi="Arial" w:cs="Arial"/>
          <w:color w:val="333333"/>
          <w:sz w:val="24"/>
          <w:szCs w:val="24"/>
          <w:lang w:eastAsia="ru-RU"/>
        </w:rPr>
        <w:t> - У меня огромное впечатление оставил 10 минутный короткометражный фильм, снятый Роланом Быковым «Я сюда больше никогда не вернусь» или «Люба». Трагическая судьба шестилетней девочки никого не оставит равнодушным, – поделилась эмоциями приемная мама Маргарита И.</w:t>
      </w:r>
    </w:p>
    <w:p w:rsidR="00621A8E" w:rsidRPr="00621A8E" w:rsidRDefault="00621A8E" w:rsidP="00621A8E">
      <w:pPr>
        <w:shd w:val="clear" w:color="auto" w:fill="FFFFFF"/>
        <w:spacing w:after="0" w:line="240" w:lineRule="auto"/>
        <w:ind w:left="48"/>
        <w:jc w:val="both"/>
        <w:outlineLvl w:val="0"/>
        <w:rPr>
          <w:rFonts w:ascii="Arial" w:eastAsia="Times New Roman" w:hAnsi="Arial" w:cs="Arial"/>
          <w:color w:val="333333"/>
          <w:kern w:val="36"/>
          <w:sz w:val="48"/>
          <w:szCs w:val="48"/>
          <w:lang w:eastAsia="ru-RU"/>
        </w:rPr>
      </w:pPr>
      <w:r w:rsidRPr="00621A8E">
        <w:rPr>
          <w:rFonts w:ascii="Arial" w:eastAsia="Times New Roman" w:hAnsi="Arial" w:cs="Arial"/>
          <w:color w:val="333333"/>
          <w:kern w:val="36"/>
          <w:sz w:val="48"/>
          <w:szCs w:val="48"/>
          <w:lang w:eastAsia="ru-RU"/>
        </w:rPr>
        <w:t xml:space="preserve">В «Журавушке» деткам с инвалидностью помогает Батор </w:t>
      </w:r>
      <w:proofErr w:type="spellStart"/>
      <w:r w:rsidRPr="00621A8E">
        <w:rPr>
          <w:rFonts w:ascii="Arial" w:eastAsia="Times New Roman" w:hAnsi="Arial" w:cs="Arial"/>
          <w:color w:val="333333"/>
          <w:kern w:val="36"/>
          <w:sz w:val="48"/>
          <w:szCs w:val="48"/>
          <w:lang w:eastAsia="ru-RU"/>
        </w:rPr>
        <w:t>Гончиков</w:t>
      </w:r>
      <w:proofErr w:type="spellEnd"/>
    </w:p>
    <w:p w:rsidR="00621A8E" w:rsidRPr="00621A8E" w:rsidRDefault="00621A8E" w:rsidP="00621A8E">
      <w:pPr>
        <w:shd w:val="clear" w:color="auto" w:fill="FFFFFF"/>
        <w:spacing w:after="0" w:line="240" w:lineRule="auto"/>
        <w:jc w:val="both"/>
        <w:rPr>
          <w:rFonts w:ascii="Arial" w:eastAsia="Times New Roman" w:hAnsi="Arial" w:cs="Arial"/>
          <w:color w:val="333333"/>
          <w:sz w:val="24"/>
          <w:szCs w:val="24"/>
          <w:lang w:eastAsia="ru-RU"/>
        </w:rPr>
      </w:pPr>
      <w:r w:rsidRPr="00621A8E">
        <w:rPr>
          <w:rFonts w:ascii="Arial" w:eastAsia="Times New Roman" w:hAnsi="Arial" w:cs="Arial"/>
          <w:color w:val="333333"/>
          <w:sz w:val="24"/>
          <w:szCs w:val="24"/>
          <w:lang w:eastAsia="ru-RU"/>
        </w:rPr>
        <w:t> </w:t>
      </w:r>
    </w:p>
    <w:p w:rsidR="00621A8E" w:rsidRPr="00621A8E" w:rsidRDefault="00621A8E" w:rsidP="00621A8E">
      <w:pPr>
        <w:shd w:val="clear" w:color="auto" w:fill="FFFFFF"/>
        <w:spacing w:after="0" w:line="240" w:lineRule="auto"/>
        <w:jc w:val="both"/>
        <w:rPr>
          <w:rFonts w:ascii="Arial" w:eastAsia="Times New Roman" w:hAnsi="Arial" w:cs="Arial"/>
          <w:color w:val="333333"/>
          <w:sz w:val="24"/>
          <w:szCs w:val="24"/>
          <w:lang w:eastAsia="ru-RU"/>
        </w:rPr>
      </w:pPr>
      <w:r w:rsidRPr="00621A8E">
        <w:rPr>
          <w:rFonts w:ascii="Arial" w:eastAsia="Times New Roman" w:hAnsi="Arial" w:cs="Arial"/>
          <w:color w:val="333333"/>
          <w:sz w:val="24"/>
          <w:szCs w:val="24"/>
          <w:lang w:eastAsia="ru-RU"/>
        </w:rPr>
        <w:t> </w:t>
      </w:r>
    </w:p>
    <w:p w:rsidR="00621A8E" w:rsidRPr="00621A8E" w:rsidRDefault="00621A8E" w:rsidP="00621A8E">
      <w:pPr>
        <w:shd w:val="clear" w:color="auto" w:fill="FFFFFF"/>
        <w:spacing w:after="240" w:line="240" w:lineRule="auto"/>
        <w:jc w:val="both"/>
        <w:rPr>
          <w:rFonts w:ascii="Arial" w:eastAsia="Times New Roman" w:hAnsi="Arial" w:cs="Arial"/>
          <w:color w:val="333333"/>
          <w:sz w:val="24"/>
          <w:szCs w:val="24"/>
          <w:lang w:eastAsia="ru-RU"/>
        </w:rPr>
      </w:pPr>
      <w:r w:rsidRPr="00621A8E">
        <w:rPr>
          <w:rFonts w:ascii="Arial" w:eastAsia="Times New Roman" w:hAnsi="Arial" w:cs="Arial"/>
          <w:color w:val="333333"/>
          <w:sz w:val="24"/>
          <w:szCs w:val="24"/>
          <w:lang w:eastAsia="ru-RU"/>
        </w:rPr>
        <w:t xml:space="preserve">В доме-интернате «Журавушка» рассказали о замечательном человеке – Баторе Васильевиче </w:t>
      </w:r>
      <w:proofErr w:type="spellStart"/>
      <w:r w:rsidRPr="00621A8E">
        <w:rPr>
          <w:rFonts w:ascii="Arial" w:eastAsia="Times New Roman" w:hAnsi="Arial" w:cs="Arial"/>
          <w:color w:val="333333"/>
          <w:sz w:val="24"/>
          <w:szCs w:val="24"/>
          <w:lang w:eastAsia="ru-RU"/>
        </w:rPr>
        <w:t>Гончикове</w:t>
      </w:r>
      <w:proofErr w:type="spellEnd"/>
      <w:r w:rsidRPr="00621A8E">
        <w:rPr>
          <w:rFonts w:ascii="Arial" w:eastAsia="Times New Roman" w:hAnsi="Arial" w:cs="Arial"/>
          <w:color w:val="333333"/>
          <w:sz w:val="24"/>
          <w:szCs w:val="24"/>
          <w:lang w:eastAsia="ru-RU"/>
        </w:rPr>
        <w:t>, благодаря которому на протяжении нескольких лет поддерживается бесперебойная работа всего оборудования и аппаратов жизнеобеспечения детей.</w:t>
      </w:r>
    </w:p>
    <w:p w:rsidR="00621A8E" w:rsidRPr="00621A8E" w:rsidRDefault="00621A8E" w:rsidP="00621A8E">
      <w:pPr>
        <w:shd w:val="clear" w:color="auto" w:fill="FFFFFF"/>
        <w:spacing w:after="240" w:line="240" w:lineRule="auto"/>
        <w:jc w:val="both"/>
        <w:rPr>
          <w:rFonts w:ascii="Arial" w:eastAsia="Times New Roman" w:hAnsi="Arial" w:cs="Arial"/>
          <w:color w:val="333333"/>
          <w:sz w:val="24"/>
          <w:szCs w:val="24"/>
          <w:lang w:eastAsia="ru-RU"/>
        </w:rPr>
      </w:pPr>
      <w:r w:rsidRPr="00621A8E">
        <w:rPr>
          <w:rFonts w:ascii="Arial" w:eastAsia="Times New Roman" w:hAnsi="Arial" w:cs="Arial"/>
          <w:color w:val="333333"/>
          <w:sz w:val="24"/>
          <w:szCs w:val="24"/>
          <w:lang w:eastAsia="ru-RU"/>
        </w:rPr>
        <w:t>- Своевременная замена обогревателей, светильников, замеры напряжения и нагрузки на сеть - залог комфортного проживания детей и работы всего персонала учреждения. Батор Васильевич - профессионал в строительной отрасли. Он участвовал в возведении нового корпуса БГУ, выполняя внутреннюю отделку и кровлю, выучился на электромонтера по электрооборудованию. Поэтому он с легкостью заштукатурит стену, покрасит комнату, отремонтирует любой прибор, - говорит директор учреждения Оксана Богатырева.</w:t>
      </w:r>
    </w:p>
    <w:p w:rsidR="00621A8E" w:rsidRPr="00621A8E" w:rsidRDefault="00621A8E" w:rsidP="00621A8E">
      <w:pPr>
        <w:shd w:val="clear" w:color="auto" w:fill="FFFFFF"/>
        <w:spacing w:after="240" w:line="240" w:lineRule="auto"/>
        <w:jc w:val="both"/>
        <w:rPr>
          <w:rFonts w:ascii="Arial" w:eastAsia="Times New Roman" w:hAnsi="Arial" w:cs="Arial"/>
          <w:color w:val="333333"/>
          <w:sz w:val="24"/>
          <w:szCs w:val="24"/>
          <w:lang w:eastAsia="ru-RU"/>
        </w:rPr>
      </w:pPr>
      <w:r w:rsidRPr="00621A8E">
        <w:rPr>
          <w:rFonts w:ascii="Arial" w:eastAsia="Times New Roman" w:hAnsi="Arial" w:cs="Arial"/>
          <w:color w:val="333333"/>
          <w:sz w:val="24"/>
          <w:szCs w:val="24"/>
          <w:lang w:eastAsia="ru-RU"/>
        </w:rPr>
        <w:t>Основная работа Батора Васильевича – помощник по уходу. На практике он задействован там, где требуется физическая сила.</w:t>
      </w:r>
    </w:p>
    <w:p w:rsidR="00621A8E" w:rsidRPr="00621A8E" w:rsidRDefault="00621A8E" w:rsidP="00621A8E">
      <w:pPr>
        <w:shd w:val="clear" w:color="auto" w:fill="FFFFFF"/>
        <w:spacing w:after="240" w:line="240" w:lineRule="auto"/>
        <w:jc w:val="both"/>
        <w:rPr>
          <w:rFonts w:ascii="Arial" w:eastAsia="Times New Roman" w:hAnsi="Arial" w:cs="Arial"/>
          <w:color w:val="333333"/>
          <w:sz w:val="24"/>
          <w:szCs w:val="24"/>
          <w:lang w:eastAsia="ru-RU"/>
        </w:rPr>
      </w:pPr>
      <w:r w:rsidRPr="00621A8E">
        <w:rPr>
          <w:rFonts w:ascii="Arial" w:eastAsia="Times New Roman" w:hAnsi="Arial" w:cs="Arial"/>
          <w:color w:val="333333"/>
          <w:sz w:val="24"/>
          <w:szCs w:val="24"/>
          <w:lang w:eastAsia="ru-RU"/>
        </w:rPr>
        <w:t>- Батор Васильевич всегда приходит на помощь нашим сотрудницам в сопровождении детей до поликлиники, если они проходят обследование или лечение, на различные развлекательные мероприятия или просто на прогулку. Он неоднократно направлялся на обучение, чтобы повысить свою квалификацию, расширить мировоззрение, восприятие своих обязанностей, пониманию нужд и потребностей наших подопечных. Во время обучения он получил большую теоретическую базу и практическую подготовку по обращению с техническими средствами реабилитации, анализу состояния ребенка, - рассказывают о своём коллеге сотрудники «Журавушки».</w:t>
      </w:r>
    </w:p>
    <w:p w:rsidR="00621A8E" w:rsidRPr="00621A8E" w:rsidRDefault="00621A8E" w:rsidP="00621A8E">
      <w:pPr>
        <w:shd w:val="clear" w:color="auto" w:fill="FFFFFF"/>
        <w:spacing w:after="240" w:line="240" w:lineRule="auto"/>
        <w:jc w:val="both"/>
        <w:rPr>
          <w:rFonts w:ascii="Arial" w:eastAsia="Times New Roman" w:hAnsi="Arial" w:cs="Arial"/>
          <w:color w:val="333333"/>
          <w:sz w:val="24"/>
          <w:szCs w:val="24"/>
          <w:lang w:eastAsia="ru-RU"/>
        </w:rPr>
      </w:pPr>
      <w:r w:rsidRPr="00621A8E">
        <w:rPr>
          <w:rFonts w:ascii="Arial" w:eastAsia="Times New Roman" w:hAnsi="Arial" w:cs="Arial"/>
          <w:color w:val="333333"/>
          <w:sz w:val="24"/>
          <w:szCs w:val="24"/>
          <w:lang w:eastAsia="ru-RU"/>
        </w:rPr>
        <w:t>Недавно Батор Васильевич отметил свой 50-летний юбилей.</w:t>
      </w:r>
    </w:p>
    <w:p w:rsidR="00621A8E" w:rsidRPr="00621A8E" w:rsidRDefault="00621A8E" w:rsidP="00621A8E">
      <w:pPr>
        <w:shd w:val="clear" w:color="auto" w:fill="FFFFFF"/>
        <w:spacing w:after="240" w:line="240" w:lineRule="auto"/>
        <w:jc w:val="both"/>
        <w:rPr>
          <w:rFonts w:ascii="Arial" w:eastAsia="Times New Roman" w:hAnsi="Arial" w:cs="Arial"/>
          <w:color w:val="333333"/>
          <w:sz w:val="24"/>
          <w:szCs w:val="24"/>
          <w:lang w:eastAsia="ru-RU"/>
        </w:rPr>
      </w:pPr>
      <w:r w:rsidRPr="00621A8E">
        <w:rPr>
          <w:rFonts w:ascii="Arial" w:eastAsia="Times New Roman" w:hAnsi="Arial" w:cs="Arial"/>
          <w:color w:val="333333"/>
          <w:sz w:val="24"/>
          <w:szCs w:val="24"/>
          <w:lang w:eastAsia="ru-RU"/>
        </w:rPr>
        <w:t xml:space="preserve">- Мы от всей души поздравляем Батора Васильевича с юбилеем, с торжественной датой! Искренне рады, что в нашем коллективе есть такой отзывчивый человек, </w:t>
      </w:r>
      <w:r w:rsidRPr="00621A8E">
        <w:rPr>
          <w:rFonts w:ascii="Arial" w:eastAsia="Times New Roman" w:hAnsi="Arial" w:cs="Arial"/>
          <w:color w:val="333333"/>
          <w:sz w:val="24"/>
          <w:szCs w:val="24"/>
          <w:lang w:eastAsia="ru-RU"/>
        </w:rPr>
        <w:lastRenderedPageBreak/>
        <w:t>который всегда готов прийти на помощь! – с благодарностью говорят коллеги юбиляра.</w:t>
      </w:r>
    </w:p>
    <w:p w:rsidR="00621A8E" w:rsidRPr="00621A8E" w:rsidRDefault="00621A8E" w:rsidP="00621A8E">
      <w:pPr>
        <w:shd w:val="clear" w:color="auto" w:fill="FFFFFF"/>
        <w:spacing w:line="240" w:lineRule="auto"/>
        <w:jc w:val="both"/>
        <w:rPr>
          <w:rFonts w:ascii="Arial" w:eastAsia="Times New Roman" w:hAnsi="Arial" w:cs="Arial"/>
          <w:color w:val="333333"/>
          <w:sz w:val="24"/>
          <w:szCs w:val="24"/>
          <w:lang w:eastAsia="ru-RU"/>
        </w:rPr>
      </w:pPr>
      <w:r w:rsidRPr="00621A8E">
        <w:rPr>
          <w:rFonts w:ascii="Arial" w:eastAsia="Times New Roman" w:hAnsi="Arial" w:cs="Arial"/>
          <w:color w:val="333333"/>
          <w:sz w:val="24"/>
          <w:szCs w:val="24"/>
          <w:lang w:eastAsia="ru-RU"/>
        </w:rPr>
        <w:t> </w:t>
      </w:r>
    </w:p>
    <w:p w:rsidR="00621A8E" w:rsidRPr="00621A8E" w:rsidRDefault="00621A8E" w:rsidP="00621A8E">
      <w:pPr>
        <w:shd w:val="clear" w:color="auto" w:fill="FFFFFF"/>
        <w:spacing w:after="0" w:line="240" w:lineRule="auto"/>
        <w:ind w:left="48"/>
        <w:jc w:val="both"/>
        <w:outlineLvl w:val="0"/>
        <w:rPr>
          <w:rFonts w:ascii="Arial" w:eastAsia="Times New Roman" w:hAnsi="Arial" w:cs="Arial"/>
          <w:color w:val="333333"/>
          <w:kern w:val="36"/>
          <w:sz w:val="48"/>
          <w:szCs w:val="48"/>
          <w:lang w:eastAsia="ru-RU"/>
        </w:rPr>
      </w:pPr>
      <w:r w:rsidRPr="00621A8E">
        <w:rPr>
          <w:rFonts w:ascii="Arial" w:eastAsia="Times New Roman" w:hAnsi="Arial" w:cs="Arial"/>
          <w:color w:val="333333"/>
          <w:kern w:val="36"/>
          <w:sz w:val="48"/>
          <w:szCs w:val="48"/>
          <w:lang w:eastAsia="ru-RU"/>
        </w:rPr>
        <w:t>В центре «Светлый» используются прогрессивные методы в реабилитации детей</w:t>
      </w:r>
    </w:p>
    <w:p w:rsidR="00621A8E" w:rsidRPr="00621A8E" w:rsidRDefault="00621A8E" w:rsidP="00621A8E">
      <w:pPr>
        <w:shd w:val="clear" w:color="auto" w:fill="FFFFFF"/>
        <w:spacing w:after="0" w:line="240" w:lineRule="auto"/>
        <w:jc w:val="both"/>
        <w:rPr>
          <w:rFonts w:ascii="Arial" w:eastAsia="Times New Roman" w:hAnsi="Arial" w:cs="Arial"/>
          <w:color w:val="333333"/>
          <w:sz w:val="24"/>
          <w:szCs w:val="24"/>
          <w:lang w:eastAsia="ru-RU"/>
        </w:rPr>
      </w:pPr>
      <w:r w:rsidRPr="00621A8E">
        <w:rPr>
          <w:rFonts w:ascii="Arial" w:eastAsia="Times New Roman" w:hAnsi="Arial" w:cs="Arial"/>
          <w:color w:val="333333"/>
          <w:sz w:val="24"/>
          <w:szCs w:val="24"/>
          <w:lang w:eastAsia="ru-RU"/>
        </w:rPr>
        <w:t> </w:t>
      </w:r>
    </w:p>
    <w:p w:rsidR="00621A8E" w:rsidRPr="00621A8E" w:rsidRDefault="00621A8E" w:rsidP="00621A8E">
      <w:pPr>
        <w:shd w:val="clear" w:color="auto" w:fill="FFFFFF"/>
        <w:spacing w:after="240" w:line="240" w:lineRule="auto"/>
        <w:jc w:val="both"/>
        <w:rPr>
          <w:rFonts w:ascii="Arial" w:eastAsia="Times New Roman" w:hAnsi="Arial" w:cs="Arial"/>
          <w:color w:val="333333"/>
          <w:sz w:val="24"/>
          <w:szCs w:val="24"/>
          <w:lang w:eastAsia="ru-RU"/>
        </w:rPr>
      </w:pPr>
      <w:r w:rsidRPr="00621A8E">
        <w:rPr>
          <w:rFonts w:ascii="Arial" w:eastAsia="Times New Roman" w:hAnsi="Arial" w:cs="Arial"/>
          <w:color w:val="333333"/>
          <w:sz w:val="24"/>
          <w:szCs w:val="24"/>
          <w:lang w:eastAsia="ru-RU"/>
        </w:rPr>
        <w:t xml:space="preserve">В реабилитационном центре «Светлый» ежегодно услуги в стационарном и полустационарном отделениях, а также отделении на дому получают больше 2,5 </w:t>
      </w:r>
      <w:proofErr w:type="gramStart"/>
      <w:r w:rsidRPr="00621A8E">
        <w:rPr>
          <w:rFonts w:ascii="Arial" w:eastAsia="Times New Roman" w:hAnsi="Arial" w:cs="Arial"/>
          <w:color w:val="333333"/>
          <w:sz w:val="24"/>
          <w:szCs w:val="24"/>
          <w:lang w:eastAsia="ru-RU"/>
        </w:rPr>
        <w:t>тысяч  маленьких</w:t>
      </w:r>
      <w:proofErr w:type="gramEnd"/>
      <w:r w:rsidRPr="00621A8E">
        <w:rPr>
          <w:rFonts w:ascii="Arial" w:eastAsia="Times New Roman" w:hAnsi="Arial" w:cs="Arial"/>
          <w:color w:val="333333"/>
          <w:sz w:val="24"/>
          <w:szCs w:val="24"/>
          <w:lang w:eastAsia="ru-RU"/>
        </w:rPr>
        <w:t> жителей республики.</w:t>
      </w:r>
    </w:p>
    <w:p w:rsidR="00621A8E" w:rsidRPr="00621A8E" w:rsidRDefault="00621A8E" w:rsidP="00621A8E">
      <w:pPr>
        <w:shd w:val="clear" w:color="auto" w:fill="FFFFFF"/>
        <w:spacing w:after="240" w:line="240" w:lineRule="auto"/>
        <w:jc w:val="both"/>
        <w:rPr>
          <w:rFonts w:ascii="Arial" w:eastAsia="Times New Roman" w:hAnsi="Arial" w:cs="Arial"/>
          <w:color w:val="333333"/>
          <w:sz w:val="24"/>
          <w:szCs w:val="24"/>
          <w:lang w:eastAsia="ru-RU"/>
        </w:rPr>
      </w:pPr>
      <w:r w:rsidRPr="00621A8E">
        <w:rPr>
          <w:rFonts w:ascii="Arial" w:eastAsia="Times New Roman" w:hAnsi="Arial" w:cs="Arial"/>
          <w:color w:val="333333"/>
          <w:sz w:val="24"/>
          <w:szCs w:val="24"/>
          <w:lang w:eastAsia="ru-RU"/>
        </w:rPr>
        <w:t xml:space="preserve">- В их числе - дети с инвалидностью, дети с ограниченными возможностями здоровья и дети, находящийся в трудной жизненной ситуации, а также дети участников специальной военной операции. Услуги оказали детям и подросткам от 1 года до 18 лет из 18 муниципальных районов Республики Бурятия и г. Улан-Удэ, - подчеркнула директор учреждения Минсоцзащиты Бурятии Елена </w:t>
      </w:r>
      <w:proofErr w:type="spellStart"/>
      <w:r w:rsidRPr="00621A8E">
        <w:rPr>
          <w:rFonts w:ascii="Arial" w:eastAsia="Times New Roman" w:hAnsi="Arial" w:cs="Arial"/>
          <w:color w:val="333333"/>
          <w:sz w:val="24"/>
          <w:szCs w:val="24"/>
          <w:lang w:eastAsia="ru-RU"/>
        </w:rPr>
        <w:t>Мироманова</w:t>
      </w:r>
      <w:proofErr w:type="spellEnd"/>
      <w:r w:rsidRPr="00621A8E">
        <w:rPr>
          <w:rFonts w:ascii="Arial" w:eastAsia="Times New Roman" w:hAnsi="Arial" w:cs="Arial"/>
          <w:color w:val="333333"/>
          <w:sz w:val="24"/>
          <w:szCs w:val="24"/>
          <w:lang w:eastAsia="ru-RU"/>
        </w:rPr>
        <w:t xml:space="preserve">. - В режиме онлайн получили услуги 4 ребёнка из </w:t>
      </w:r>
      <w:proofErr w:type="spellStart"/>
      <w:r w:rsidRPr="00621A8E">
        <w:rPr>
          <w:rFonts w:ascii="Arial" w:eastAsia="Times New Roman" w:hAnsi="Arial" w:cs="Arial"/>
          <w:color w:val="333333"/>
          <w:sz w:val="24"/>
          <w:szCs w:val="24"/>
          <w:lang w:eastAsia="ru-RU"/>
        </w:rPr>
        <w:t>Закаменского</w:t>
      </w:r>
      <w:proofErr w:type="spellEnd"/>
      <w:r w:rsidRPr="00621A8E">
        <w:rPr>
          <w:rFonts w:ascii="Arial" w:eastAsia="Times New Roman" w:hAnsi="Arial" w:cs="Arial"/>
          <w:color w:val="333333"/>
          <w:sz w:val="24"/>
          <w:szCs w:val="24"/>
          <w:lang w:eastAsia="ru-RU"/>
        </w:rPr>
        <w:t xml:space="preserve">, </w:t>
      </w:r>
      <w:proofErr w:type="spellStart"/>
      <w:r w:rsidRPr="00621A8E">
        <w:rPr>
          <w:rFonts w:ascii="Arial" w:eastAsia="Times New Roman" w:hAnsi="Arial" w:cs="Arial"/>
          <w:color w:val="333333"/>
          <w:sz w:val="24"/>
          <w:szCs w:val="24"/>
          <w:lang w:eastAsia="ru-RU"/>
        </w:rPr>
        <w:t>Тарбагатайского</w:t>
      </w:r>
      <w:proofErr w:type="spellEnd"/>
      <w:r w:rsidRPr="00621A8E">
        <w:rPr>
          <w:rFonts w:ascii="Arial" w:eastAsia="Times New Roman" w:hAnsi="Arial" w:cs="Arial"/>
          <w:color w:val="333333"/>
          <w:sz w:val="24"/>
          <w:szCs w:val="24"/>
          <w:lang w:eastAsia="ru-RU"/>
        </w:rPr>
        <w:t xml:space="preserve">, </w:t>
      </w:r>
      <w:proofErr w:type="spellStart"/>
      <w:r w:rsidRPr="00621A8E">
        <w:rPr>
          <w:rFonts w:ascii="Arial" w:eastAsia="Times New Roman" w:hAnsi="Arial" w:cs="Arial"/>
          <w:color w:val="333333"/>
          <w:sz w:val="24"/>
          <w:szCs w:val="24"/>
          <w:lang w:eastAsia="ru-RU"/>
        </w:rPr>
        <w:t>Селенгинского</w:t>
      </w:r>
      <w:proofErr w:type="spellEnd"/>
      <w:r w:rsidRPr="00621A8E">
        <w:rPr>
          <w:rFonts w:ascii="Arial" w:eastAsia="Times New Roman" w:hAnsi="Arial" w:cs="Arial"/>
          <w:color w:val="333333"/>
          <w:sz w:val="24"/>
          <w:szCs w:val="24"/>
          <w:lang w:eastAsia="ru-RU"/>
        </w:rPr>
        <w:t xml:space="preserve"> районов. Отмечу, специалисты нашего учреждения используют прогрессивные технологии в реабилитации детей. Одна из них - метод сенсорной интеграции для занятий с детьми, которые плохо чувствуют некоторые запахи или наоборот очень к ним чувствительны.</w:t>
      </w:r>
    </w:p>
    <w:p w:rsidR="00621A8E" w:rsidRPr="00621A8E" w:rsidRDefault="00621A8E" w:rsidP="00621A8E">
      <w:pPr>
        <w:shd w:val="clear" w:color="auto" w:fill="FFFFFF"/>
        <w:spacing w:after="240" w:line="240" w:lineRule="auto"/>
        <w:jc w:val="both"/>
        <w:rPr>
          <w:rFonts w:ascii="Arial" w:eastAsia="Times New Roman" w:hAnsi="Arial" w:cs="Arial"/>
          <w:color w:val="333333"/>
          <w:sz w:val="24"/>
          <w:szCs w:val="24"/>
          <w:lang w:eastAsia="ru-RU"/>
        </w:rPr>
      </w:pPr>
      <w:r w:rsidRPr="00621A8E">
        <w:rPr>
          <w:rFonts w:ascii="Arial" w:eastAsia="Times New Roman" w:hAnsi="Arial" w:cs="Arial"/>
          <w:color w:val="333333"/>
          <w:sz w:val="24"/>
          <w:szCs w:val="24"/>
          <w:lang w:eastAsia="ru-RU"/>
        </w:rPr>
        <w:t xml:space="preserve">По словам логопеда центра «Светлый» </w:t>
      </w:r>
      <w:proofErr w:type="spellStart"/>
      <w:r w:rsidRPr="00621A8E">
        <w:rPr>
          <w:rFonts w:ascii="Arial" w:eastAsia="Times New Roman" w:hAnsi="Arial" w:cs="Arial"/>
          <w:color w:val="333333"/>
          <w:sz w:val="24"/>
          <w:szCs w:val="24"/>
          <w:lang w:eastAsia="ru-RU"/>
        </w:rPr>
        <w:t>Дашимы</w:t>
      </w:r>
      <w:proofErr w:type="spellEnd"/>
      <w:r w:rsidRPr="00621A8E">
        <w:rPr>
          <w:rFonts w:ascii="Arial" w:eastAsia="Times New Roman" w:hAnsi="Arial" w:cs="Arial"/>
          <w:color w:val="333333"/>
          <w:sz w:val="24"/>
          <w:szCs w:val="24"/>
          <w:lang w:eastAsia="ru-RU"/>
        </w:rPr>
        <w:t xml:space="preserve"> </w:t>
      </w:r>
      <w:proofErr w:type="spellStart"/>
      <w:r w:rsidRPr="00621A8E">
        <w:rPr>
          <w:rFonts w:ascii="Arial" w:eastAsia="Times New Roman" w:hAnsi="Arial" w:cs="Arial"/>
          <w:color w:val="333333"/>
          <w:sz w:val="24"/>
          <w:szCs w:val="24"/>
          <w:lang w:eastAsia="ru-RU"/>
        </w:rPr>
        <w:t>Лубсандоржиевой</w:t>
      </w:r>
      <w:proofErr w:type="spellEnd"/>
      <w:r w:rsidRPr="00621A8E">
        <w:rPr>
          <w:rFonts w:ascii="Arial" w:eastAsia="Times New Roman" w:hAnsi="Arial" w:cs="Arial"/>
          <w:color w:val="333333"/>
          <w:sz w:val="24"/>
          <w:szCs w:val="24"/>
          <w:lang w:eastAsia="ru-RU"/>
        </w:rPr>
        <w:t>, проблемы с сенсорной интеграцией приводят к нарушению общего развития, в том числе и речевого. </w:t>
      </w:r>
    </w:p>
    <w:p w:rsidR="00621A8E" w:rsidRPr="00621A8E" w:rsidRDefault="00621A8E" w:rsidP="00621A8E">
      <w:pPr>
        <w:shd w:val="clear" w:color="auto" w:fill="FFFFFF"/>
        <w:spacing w:after="240" w:line="240" w:lineRule="auto"/>
        <w:jc w:val="both"/>
        <w:rPr>
          <w:rFonts w:ascii="Arial" w:eastAsia="Times New Roman" w:hAnsi="Arial" w:cs="Arial"/>
          <w:color w:val="333333"/>
          <w:sz w:val="24"/>
          <w:szCs w:val="24"/>
          <w:lang w:eastAsia="ru-RU"/>
        </w:rPr>
      </w:pPr>
      <w:r w:rsidRPr="00621A8E">
        <w:rPr>
          <w:rFonts w:ascii="Arial" w:eastAsia="Times New Roman" w:hAnsi="Arial" w:cs="Arial"/>
          <w:color w:val="333333"/>
          <w:sz w:val="24"/>
          <w:szCs w:val="24"/>
          <w:lang w:eastAsia="ru-RU"/>
        </w:rPr>
        <w:t>- Искажение обработки сенсорной информации называется дисфункцией. Дети с такими нарушениями тревожны, излишне эмоциональны и плаксивы, ведь им сложно сконцентрироваться. Особенно, если вокруг очень много персональных раздражителей, - говорит </w:t>
      </w:r>
      <w:proofErr w:type="spellStart"/>
      <w:r w:rsidRPr="00621A8E">
        <w:rPr>
          <w:rFonts w:ascii="Arial" w:eastAsia="Times New Roman" w:hAnsi="Arial" w:cs="Arial"/>
          <w:color w:val="333333"/>
          <w:sz w:val="24"/>
          <w:szCs w:val="24"/>
          <w:lang w:eastAsia="ru-RU"/>
        </w:rPr>
        <w:t>Дашима</w:t>
      </w:r>
      <w:proofErr w:type="spellEnd"/>
      <w:r w:rsidRPr="00621A8E">
        <w:rPr>
          <w:rFonts w:ascii="Arial" w:eastAsia="Times New Roman" w:hAnsi="Arial" w:cs="Arial"/>
          <w:color w:val="333333"/>
          <w:sz w:val="24"/>
          <w:szCs w:val="24"/>
          <w:lang w:eastAsia="ru-RU"/>
        </w:rPr>
        <w:t xml:space="preserve"> </w:t>
      </w:r>
      <w:proofErr w:type="spellStart"/>
      <w:r w:rsidRPr="00621A8E">
        <w:rPr>
          <w:rFonts w:ascii="Arial" w:eastAsia="Times New Roman" w:hAnsi="Arial" w:cs="Arial"/>
          <w:color w:val="333333"/>
          <w:sz w:val="24"/>
          <w:szCs w:val="24"/>
          <w:lang w:eastAsia="ru-RU"/>
        </w:rPr>
        <w:t>Ямпиловна</w:t>
      </w:r>
      <w:proofErr w:type="spellEnd"/>
      <w:r w:rsidRPr="00621A8E">
        <w:rPr>
          <w:rFonts w:ascii="Arial" w:eastAsia="Times New Roman" w:hAnsi="Arial" w:cs="Arial"/>
          <w:color w:val="333333"/>
          <w:sz w:val="24"/>
          <w:szCs w:val="24"/>
          <w:lang w:eastAsia="ru-RU"/>
        </w:rPr>
        <w:t>. - Поэтому для нормализации чувствительности ребенка логопеды используют в работе метод сенсорной интеграции — развитие речи через стимуляцию органов чувств: сенсорно-интегративная артикуляционная гимнастика, логопедический массаж мультисенсорными инструментами, интеграция речи и движения, например с помощью напольного динамического коврика, сенсорные коробки.</w:t>
      </w:r>
    </w:p>
    <w:p w:rsidR="00621A8E" w:rsidRPr="00621A8E" w:rsidRDefault="00621A8E" w:rsidP="00621A8E">
      <w:pPr>
        <w:shd w:val="clear" w:color="auto" w:fill="FFFFFF"/>
        <w:spacing w:after="240" w:line="240" w:lineRule="auto"/>
        <w:jc w:val="both"/>
        <w:rPr>
          <w:rFonts w:ascii="Arial" w:eastAsia="Times New Roman" w:hAnsi="Arial" w:cs="Arial"/>
          <w:color w:val="333333"/>
          <w:sz w:val="24"/>
          <w:szCs w:val="24"/>
          <w:lang w:eastAsia="ru-RU"/>
        </w:rPr>
      </w:pPr>
      <w:r w:rsidRPr="00621A8E">
        <w:rPr>
          <w:rFonts w:ascii="Arial" w:eastAsia="Times New Roman" w:hAnsi="Arial" w:cs="Arial"/>
          <w:color w:val="333333"/>
          <w:sz w:val="24"/>
          <w:szCs w:val="24"/>
          <w:lang w:eastAsia="ru-RU"/>
        </w:rPr>
        <w:t>Родителям детей, проходящих реабилитацию в центре, специалист рекомендует в повседневной жизни применять различные игры и упражнения, дающие ребенку новый опыт, а значит, активизирующие речевое развитие.</w:t>
      </w:r>
    </w:p>
    <w:p w:rsidR="00621A8E" w:rsidRPr="00621A8E" w:rsidRDefault="00621A8E" w:rsidP="00621A8E">
      <w:pPr>
        <w:shd w:val="clear" w:color="auto" w:fill="FFFFFF"/>
        <w:spacing w:after="240" w:line="240" w:lineRule="auto"/>
        <w:jc w:val="both"/>
        <w:rPr>
          <w:rFonts w:ascii="Arial" w:eastAsia="Times New Roman" w:hAnsi="Arial" w:cs="Arial"/>
          <w:color w:val="333333"/>
          <w:sz w:val="24"/>
          <w:szCs w:val="24"/>
          <w:lang w:eastAsia="ru-RU"/>
        </w:rPr>
      </w:pPr>
      <w:r w:rsidRPr="00621A8E">
        <w:rPr>
          <w:rFonts w:ascii="Arial" w:eastAsia="Times New Roman" w:hAnsi="Arial" w:cs="Arial"/>
          <w:color w:val="333333"/>
          <w:sz w:val="24"/>
          <w:szCs w:val="24"/>
          <w:lang w:eastAsia="ru-RU"/>
        </w:rPr>
        <w:t>- Игры должны быть направлены на стимуляцию зрительных, слуховых, обонятельных, тактильных, двигательных ощущений. Например, можно играть с песком, тканями, бумагой, фруктами, посудой, крупами и мукой, двигаться, строить, шуршать и стучать. Все это стимулирует нервную систему и улучшает сенсорную интеграцию. В совокупности с традиционными логопедическими приемами улучшает динамику развития речи, - утверждает логопед центра «Светлый».</w:t>
      </w:r>
    </w:p>
    <w:p w:rsidR="00621A8E" w:rsidRPr="00621A8E" w:rsidRDefault="00621A8E" w:rsidP="00621A8E">
      <w:pPr>
        <w:shd w:val="clear" w:color="auto" w:fill="FFFFFF"/>
        <w:spacing w:after="0" w:line="240" w:lineRule="auto"/>
        <w:ind w:left="48"/>
        <w:jc w:val="both"/>
        <w:outlineLvl w:val="0"/>
        <w:rPr>
          <w:rFonts w:ascii="Arial" w:eastAsia="Times New Roman" w:hAnsi="Arial" w:cs="Arial"/>
          <w:color w:val="333333"/>
          <w:kern w:val="36"/>
          <w:sz w:val="48"/>
          <w:szCs w:val="48"/>
          <w:lang w:eastAsia="ru-RU"/>
        </w:rPr>
      </w:pPr>
      <w:r w:rsidRPr="00621A8E">
        <w:rPr>
          <w:rFonts w:ascii="Arial" w:eastAsia="Times New Roman" w:hAnsi="Arial" w:cs="Arial"/>
          <w:color w:val="333333"/>
          <w:kern w:val="36"/>
          <w:sz w:val="48"/>
          <w:szCs w:val="48"/>
          <w:lang w:eastAsia="ru-RU"/>
        </w:rPr>
        <w:lastRenderedPageBreak/>
        <w:t>Благотворительный фонд Х5 запустил грантовый конкурс для проектов по инклюзии</w:t>
      </w:r>
    </w:p>
    <w:p w:rsidR="00621A8E" w:rsidRPr="00621A8E" w:rsidRDefault="00621A8E" w:rsidP="00621A8E">
      <w:pPr>
        <w:shd w:val="clear" w:color="auto" w:fill="FFFFFF"/>
        <w:spacing w:after="0" w:line="240" w:lineRule="auto"/>
        <w:jc w:val="both"/>
        <w:rPr>
          <w:rFonts w:ascii="Arial" w:eastAsia="Times New Roman" w:hAnsi="Arial" w:cs="Arial"/>
          <w:color w:val="333333"/>
          <w:sz w:val="24"/>
          <w:szCs w:val="24"/>
          <w:lang w:eastAsia="ru-RU"/>
        </w:rPr>
      </w:pPr>
      <w:r w:rsidRPr="00621A8E">
        <w:rPr>
          <w:rFonts w:ascii="Arial" w:eastAsia="Times New Roman" w:hAnsi="Arial" w:cs="Arial"/>
          <w:color w:val="333333"/>
          <w:sz w:val="24"/>
          <w:szCs w:val="24"/>
          <w:lang w:eastAsia="ru-RU"/>
        </w:rPr>
        <w:t> </w:t>
      </w:r>
    </w:p>
    <w:p w:rsidR="00621A8E" w:rsidRPr="00621A8E" w:rsidRDefault="00621A8E" w:rsidP="00621A8E">
      <w:pPr>
        <w:shd w:val="clear" w:color="auto" w:fill="FFFFFF"/>
        <w:spacing w:after="0" w:line="240" w:lineRule="auto"/>
        <w:jc w:val="both"/>
        <w:rPr>
          <w:rFonts w:ascii="Arial" w:eastAsia="Times New Roman" w:hAnsi="Arial" w:cs="Arial"/>
          <w:color w:val="333333"/>
          <w:sz w:val="24"/>
          <w:szCs w:val="24"/>
          <w:lang w:eastAsia="ru-RU"/>
        </w:rPr>
      </w:pPr>
      <w:r w:rsidRPr="00621A8E">
        <w:rPr>
          <w:rFonts w:ascii="Arial" w:eastAsia="Times New Roman" w:hAnsi="Arial" w:cs="Arial"/>
          <w:color w:val="333333"/>
          <w:sz w:val="24"/>
          <w:szCs w:val="24"/>
          <w:lang w:eastAsia="ru-RU"/>
        </w:rPr>
        <w:t>Министерство труда и социальной защиты Российской Федерации информирует, что в целях привлечения внимания местных сообществ к инклюзивным практикам и их популяризации Благотворительным фондом Х5 «Выручаем» организован грантовый конкурс, направленный на поддержку проектов предпринимателей, активных граждан, инициативных групп, которые готовы создавать доступную среду и условия активной жизни людей с особенными потребностями. </w:t>
      </w:r>
    </w:p>
    <w:p w:rsidR="00621A8E" w:rsidRPr="00621A8E" w:rsidRDefault="00621A8E" w:rsidP="00621A8E">
      <w:pPr>
        <w:shd w:val="clear" w:color="auto" w:fill="FFFFFF"/>
        <w:spacing w:after="0" w:line="240" w:lineRule="auto"/>
        <w:jc w:val="both"/>
        <w:rPr>
          <w:rFonts w:ascii="Arial" w:eastAsia="Times New Roman" w:hAnsi="Arial" w:cs="Arial"/>
          <w:color w:val="333333"/>
          <w:sz w:val="24"/>
          <w:szCs w:val="24"/>
          <w:lang w:eastAsia="ru-RU"/>
        </w:rPr>
      </w:pPr>
      <w:r w:rsidRPr="00621A8E">
        <w:rPr>
          <w:rFonts w:ascii="Arial" w:eastAsia="Times New Roman" w:hAnsi="Arial" w:cs="Arial"/>
          <w:color w:val="333333"/>
          <w:sz w:val="24"/>
          <w:szCs w:val="24"/>
          <w:lang w:eastAsia="ru-RU"/>
        </w:rPr>
        <w:t> </w:t>
      </w:r>
    </w:p>
    <w:p w:rsidR="00621A8E" w:rsidRPr="00621A8E" w:rsidRDefault="00621A8E" w:rsidP="00621A8E">
      <w:pPr>
        <w:shd w:val="clear" w:color="auto" w:fill="FFFFFF"/>
        <w:spacing w:after="240" w:line="240" w:lineRule="auto"/>
        <w:jc w:val="both"/>
        <w:rPr>
          <w:rFonts w:ascii="Arial" w:eastAsia="Times New Roman" w:hAnsi="Arial" w:cs="Arial"/>
          <w:color w:val="333333"/>
          <w:sz w:val="24"/>
          <w:szCs w:val="24"/>
          <w:lang w:eastAsia="ru-RU"/>
        </w:rPr>
      </w:pPr>
      <w:r w:rsidRPr="00621A8E">
        <w:rPr>
          <w:rFonts w:ascii="Arial" w:eastAsia="Times New Roman" w:hAnsi="Arial" w:cs="Arial"/>
          <w:color w:val="333333"/>
          <w:sz w:val="24"/>
          <w:szCs w:val="24"/>
          <w:lang w:eastAsia="ru-RU"/>
        </w:rPr>
        <w:t>В проекте смогут принять участие заинтересованные НКО, социальные предприниматели, физические лица и инициативные группы. Так, основная цель конкурса – поощрить проекты, направленные на улучшение доступности мест общего пользования вокруг магазинов для людей с любыми видами ограничений, а также проекты, развивающие инклюзивное образование и трудоустройство.</w:t>
      </w:r>
    </w:p>
    <w:p w:rsidR="00621A8E" w:rsidRPr="00621A8E" w:rsidRDefault="00621A8E" w:rsidP="00621A8E">
      <w:pPr>
        <w:shd w:val="clear" w:color="auto" w:fill="FFFFFF"/>
        <w:spacing w:line="240" w:lineRule="auto"/>
        <w:jc w:val="both"/>
        <w:rPr>
          <w:rFonts w:ascii="Arial" w:eastAsia="Times New Roman" w:hAnsi="Arial" w:cs="Arial"/>
          <w:color w:val="333333"/>
          <w:sz w:val="24"/>
          <w:szCs w:val="24"/>
          <w:lang w:eastAsia="ru-RU"/>
        </w:rPr>
      </w:pPr>
      <w:r w:rsidRPr="00621A8E">
        <w:rPr>
          <w:rFonts w:ascii="Arial" w:eastAsia="Times New Roman" w:hAnsi="Arial" w:cs="Arial"/>
          <w:color w:val="333333"/>
          <w:sz w:val="24"/>
          <w:szCs w:val="24"/>
          <w:lang w:eastAsia="ru-RU"/>
        </w:rPr>
        <w:t> Конкурс проходит по двум номинациям: образовательные инклюзивные инициативы и организация доступной среды.</w:t>
      </w:r>
      <w:r w:rsidRPr="00621A8E">
        <w:rPr>
          <w:rFonts w:ascii="Arial" w:eastAsia="Times New Roman" w:hAnsi="Arial" w:cs="Arial"/>
          <w:color w:val="333333"/>
          <w:sz w:val="24"/>
          <w:szCs w:val="24"/>
          <w:lang w:eastAsia="ru-RU"/>
        </w:rPr>
        <w:br/>
      </w:r>
      <w:r w:rsidRPr="00621A8E">
        <w:rPr>
          <w:rFonts w:ascii="Arial" w:eastAsia="Times New Roman" w:hAnsi="Arial" w:cs="Arial"/>
          <w:color w:val="333333"/>
          <w:sz w:val="24"/>
          <w:szCs w:val="24"/>
          <w:lang w:eastAsia="ru-RU"/>
        </w:rPr>
        <w:br/>
        <w:t>Заявки на Конкурс принимаются до 22 апреля 2024 года на сайте: </w:t>
      </w:r>
      <w:hyperlink r:id="rId5" w:tgtFrame="_blank" w:history="1">
        <w:r w:rsidRPr="00621A8E">
          <w:rPr>
            <w:rFonts w:ascii="Arial" w:eastAsia="Times New Roman" w:hAnsi="Arial" w:cs="Arial"/>
            <w:color w:val="2B579A"/>
            <w:sz w:val="24"/>
            <w:szCs w:val="24"/>
            <w:u w:val="single"/>
            <w:lang w:eastAsia="ru-RU"/>
          </w:rPr>
          <w:t>https://х5.открытодлявсех.рф</w:t>
        </w:r>
      </w:hyperlink>
      <w:r w:rsidRPr="00621A8E">
        <w:rPr>
          <w:rFonts w:ascii="Arial" w:eastAsia="Times New Roman" w:hAnsi="Arial" w:cs="Arial"/>
          <w:color w:val="333333"/>
          <w:sz w:val="24"/>
          <w:szCs w:val="24"/>
          <w:lang w:eastAsia="ru-RU"/>
        </w:rPr>
        <w:t>, срок реализации проектов до 1 декабря 2024 года.</w:t>
      </w:r>
    </w:p>
    <w:p w:rsidR="009E1CDF" w:rsidRDefault="009E1CDF">
      <w:bookmarkStart w:id="0" w:name="_GoBack"/>
      <w:bookmarkEnd w:id="0"/>
    </w:p>
    <w:sectPr w:rsidR="009E1C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A8E"/>
    <w:rsid w:val="00621A8E"/>
    <w:rsid w:val="009E1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E736B-9FE4-4DE5-9D45-1150F374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430556">
      <w:bodyDiv w:val="1"/>
      <w:marLeft w:val="0"/>
      <w:marRight w:val="0"/>
      <w:marTop w:val="0"/>
      <w:marBottom w:val="0"/>
      <w:divBdr>
        <w:top w:val="none" w:sz="0" w:space="0" w:color="auto"/>
        <w:left w:val="none" w:sz="0" w:space="0" w:color="auto"/>
        <w:bottom w:val="none" w:sz="0" w:space="0" w:color="auto"/>
        <w:right w:val="none" w:sz="0" w:space="0" w:color="auto"/>
      </w:divBdr>
      <w:divsChild>
        <w:div w:id="1209294872">
          <w:marLeft w:val="0"/>
          <w:marRight w:val="0"/>
          <w:marTop w:val="0"/>
          <w:marBottom w:val="0"/>
          <w:divBdr>
            <w:top w:val="none" w:sz="0" w:space="0" w:color="auto"/>
            <w:left w:val="none" w:sz="0" w:space="0" w:color="auto"/>
            <w:bottom w:val="none" w:sz="0" w:space="0" w:color="auto"/>
            <w:right w:val="none" w:sz="0" w:space="0" w:color="auto"/>
          </w:divBdr>
        </w:div>
        <w:div w:id="1488328741">
          <w:marLeft w:val="0"/>
          <w:marRight w:val="0"/>
          <w:marTop w:val="0"/>
          <w:marBottom w:val="0"/>
          <w:divBdr>
            <w:top w:val="none" w:sz="0" w:space="0" w:color="auto"/>
            <w:left w:val="none" w:sz="0" w:space="0" w:color="auto"/>
            <w:bottom w:val="none" w:sz="0" w:space="0" w:color="auto"/>
            <w:right w:val="none" w:sz="0" w:space="0" w:color="auto"/>
          </w:divBdr>
          <w:divsChild>
            <w:div w:id="77017961">
              <w:marLeft w:val="0"/>
              <w:marRight w:val="0"/>
              <w:marTop w:val="0"/>
              <w:marBottom w:val="240"/>
              <w:divBdr>
                <w:top w:val="none" w:sz="0" w:space="0" w:color="auto"/>
                <w:left w:val="none" w:sz="0" w:space="0" w:color="auto"/>
                <w:bottom w:val="none" w:sz="0" w:space="0" w:color="auto"/>
                <w:right w:val="none" w:sz="0" w:space="0" w:color="auto"/>
              </w:divBdr>
              <w:divsChild>
                <w:div w:id="309990662">
                  <w:marLeft w:val="0"/>
                  <w:marRight w:val="0"/>
                  <w:marTop w:val="0"/>
                  <w:marBottom w:val="0"/>
                  <w:divBdr>
                    <w:top w:val="none" w:sz="0" w:space="0" w:color="auto"/>
                    <w:left w:val="none" w:sz="0" w:space="0" w:color="auto"/>
                    <w:bottom w:val="none" w:sz="0" w:space="0" w:color="auto"/>
                    <w:right w:val="none" w:sz="0" w:space="0" w:color="auto"/>
                  </w:divBdr>
                </w:div>
                <w:div w:id="499197848">
                  <w:marLeft w:val="0"/>
                  <w:marRight w:val="0"/>
                  <w:marTop w:val="0"/>
                  <w:marBottom w:val="0"/>
                  <w:divBdr>
                    <w:top w:val="none" w:sz="0" w:space="0" w:color="auto"/>
                    <w:left w:val="none" w:sz="0" w:space="0" w:color="auto"/>
                    <w:bottom w:val="none" w:sz="0" w:space="0" w:color="auto"/>
                    <w:right w:val="none" w:sz="0" w:space="0" w:color="auto"/>
                  </w:divBdr>
                </w:div>
                <w:div w:id="1718779339">
                  <w:marLeft w:val="0"/>
                  <w:marRight w:val="0"/>
                  <w:marTop w:val="0"/>
                  <w:marBottom w:val="0"/>
                  <w:divBdr>
                    <w:top w:val="none" w:sz="0" w:space="0" w:color="auto"/>
                    <w:left w:val="none" w:sz="0" w:space="0" w:color="auto"/>
                    <w:bottom w:val="none" w:sz="0" w:space="0" w:color="auto"/>
                    <w:right w:val="none" w:sz="0" w:space="0" w:color="auto"/>
                  </w:divBdr>
                  <w:divsChild>
                    <w:div w:id="1744066579">
                      <w:marLeft w:val="0"/>
                      <w:marRight w:val="0"/>
                      <w:marTop w:val="0"/>
                      <w:marBottom w:val="240"/>
                      <w:divBdr>
                        <w:top w:val="none" w:sz="0" w:space="0" w:color="auto"/>
                        <w:left w:val="none" w:sz="0" w:space="0" w:color="auto"/>
                        <w:bottom w:val="none" w:sz="0" w:space="0" w:color="auto"/>
                        <w:right w:val="none" w:sz="0" w:space="0" w:color="auto"/>
                      </w:divBdr>
                      <w:divsChild>
                        <w:div w:id="254434918">
                          <w:marLeft w:val="0"/>
                          <w:marRight w:val="0"/>
                          <w:marTop w:val="0"/>
                          <w:marBottom w:val="0"/>
                          <w:divBdr>
                            <w:top w:val="none" w:sz="0" w:space="0" w:color="auto"/>
                            <w:left w:val="none" w:sz="0" w:space="0" w:color="auto"/>
                            <w:bottom w:val="none" w:sz="0" w:space="0" w:color="auto"/>
                            <w:right w:val="none" w:sz="0" w:space="0" w:color="auto"/>
                          </w:divBdr>
                        </w:div>
                        <w:div w:id="1326739313">
                          <w:marLeft w:val="0"/>
                          <w:marRight w:val="0"/>
                          <w:marTop w:val="0"/>
                          <w:marBottom w:val="0"/>
                          <w:divBdr>
                            <w:top w:val="none" w:sz="0" w:space="0" w:color="auto"/>
                            <w:left w:val="none" w:sz="0" w:space="0" w:color="auto"/>
                            <w:bottom w:val="none" w:sz="0" w:space="0" w:color="auto"/>
                            <w:right w:val="none" w:sz="0" w:space="0" w:color="auto"/>
                          </w:divBdr>
                          <w:divsChild>
                            <w:div w:id="508102886">
                              <w:marLeft w:val="0"/>
                              <w:marRight w:val="0"/>
                              <w:marTop w:val="0"/>
                              <w:marBottom w:val="240"/>
                              <w:divBdr>
                                <w:top w:val="none" w:sz="0" w:space="0" w:color="auto"/>
                                <w:left w:val="none" w:sz="0" w:space="0" w:color="auto"/>
                                <w:bottom w:val="none" w:sz="0" w:space="0" w:color="auto"/>
                                <w:right w:val="none" w:sz="0" w:space="0" w:color="auto"/>
                              </w:divBdr>
                            </w:div>
                            <w:div w:id="1085806128">
                              <w:marLeft w:val="0"/>
                              <w:marRight w:val="0"/>
                              <w:marTop w:val="0"/>
                              <w:marBottom w:val="240"/>
                              <w:divBdr>
                                <w:top w:val="none" w:sz="0" w:space="0" w:color="auto"/>
                                <w:left w:val="none" w:sz="0" w:space="0" w:color="auto"/>
                                <w:bottom w:val="none" w:sz="0" w:space="0" w:color="auto"/>
                                <w:right w:val="none" w:sz="0" w:space="0" w:color="auto"/>
                              </w:divBdr>
                              <w:divsChild>
                                <w:div w:id="1459450073">
                                  <w:marLeft w:val="0"/>
                                  <w:marRight w:val="0"/>
                                  <w:marTop w:val="0"/>
                                  <w:marBottom w:val="0"/>
                                  <w:divBdr>
                                    <w:top w:val="none" w:sz="0" w:space="0" w:color="auto"/>
                                    <w:left w:val="none" w:sz="0" w:space="0" w:color="auto"/>
                                    <w:bottom w:val="none" w:sz="0" w:space="0" w:color="auto"/>
                                    <w:right w:val="none" w:sz="0" w:space="0" w:color="auto"/>
                                  </w:divBdr>
                                </w:div>
                                <w:div w:id="2062434514">
                                  <w:marLeft w:val="0"/>
                                  <w:marRight w:val="0"/>
                                  <w:marTop w:val="0"/>
                                  <w:marBottom w:val="0"/>
                                  <w:divBdr>
                                    <w:top w:val="none" w:sz="0" w:space="0" w:color="auto"/>
                                    <w:left w:val="none" w:sz="0" w:space="0" w:color="auto"/>
                                    <w:bottom w:val="none" w:sz="0" w:space="0" w:color="auto"/>
                                    <w:right w:val="none" w:sz="0" w:space="0" w:color="auto"/>
                                  </w:divBdr>
                                  <w:divsChild>
                                    <w:div w:id="62528507">
                                      <w:marLeft w:val="0"/>
                                      <w:marRight w:val="0"/>
                                      <w:marTop w:val="0"/>
                                      <w:marBottom w:val="240"/>
                                      <w:divBdr>
                                        <w:top w:val="none" w:sz="0" w:space="0" w:color="auto"/>
                                        <w:left w:val="none" w:sz="0" w:space="0" w:color="auto"/>
                                        <w:bottom w:val="none" w:sz="0" w:space="0" w:color="auto"/>
                                        <w:right w:val="none" w:sz="0" w:space="0" w:color="auto"/>
                                      </w:divBdr>
                                      <w:divsChild>
                                        <w:div w:id="1291085926">
                                          <w:marLeft w:val="0"/>
                                          <w:marRight w:val="0"/>
                                          <w:marTop w:val="0"/>
                                          <w:marBottom w:val="0"/>
                                          <w:divBdr>
                                            <w:top w:val="none" w:sz="0" w:space="0" w:color="auto"/>
                                            <w:left w:val="none" w:sz="0" w:space="0" w:color="auto"/>
                                            <w:bottom w:val="none" w:sz="0" w:space="0" w:color="auto"/>
                                            <w:right w:val="none" w:sz="0" w:space="0" w:color="auto"/>
                                          </w:divBdr>
                                        </w:div>
                                        <w:div w:id="828862230">
                                          <w:marLeft w:val="0"/>
                                          <w:marRight w:val="0"/>
                                          <w:marTop w:val="0"/>
                                          <w:marBottom w:val="0"/>
                                          <w:divBdr>
                                            <w:top w:val="none" w:sz="0" w:space="0" w:color="auto"/>
                                            <w:left w:val="none" w:sz="0" w:space="0" w:color="auto"/>
                                            <w:bottom w:val="none" w:sz="0" w:space="0" w:color="auto"/>
                                            <w:right w:val="none" w:sz="0" w:space="0" w:color="auto"/>
                                          </w:divBdr>
                                        </w:div>
                                        <w:div w:id="14407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xn--5-fub.xn--b1adergpbpndc6b5d0c.xn--p1ai/" TargetMode="External"/><Relationship Id="rId4" Type="http://schemas.openxmlformats.org/officeDocument/2006/relationships/hyperlink" Target="https://vk.com/away.php?to=https%3A%2F%2Fwww.gosuslugi.ru%2F600200%2F2%2Fform&amp;post=723537809_640&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7217</Characters>
  <Application>Microsoft Office Word</Application>
  <DocSecurity>0</DocSecurity>
  <Lines>60</Lines>
  <Paragraphs>16</Paragraphs>
  <ScaleCrop>false</ScaleCrop>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Липатникова Галина Никифоровна</dc:creator>
  <cp:keywords/>
  <dc:description/>
  <cp:lastModifiedBy>Липатникова Галина Никифоровна</cp:lastModifiedBy>
  <cp:revision>1</cp:revision>
  <dcterms:created xsi:type="dcterms:W3CDTF">2024-04-15T03:03:00Z</dcterms:created>
  <dcterms:modified xsi:type="dcterms:W3CDTF">2024-04-15T03:03:00Z</dcterms:modified>
</cp:coreProperties>
</file>